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1E2EF" w14:textId="386BC32A" w:rsidR="0059447D" w:rsidRPr="0052548E" w:rsidRDefault="0059447D" w:rsidP="0059447D">
      <w:pPr>
        <w:tabs>
          <w:tab w:val="center" w:pos="4536"/>
          <w:tab w:val="right" w:pos="8280"/>
          <w:tab w:val="right" w:pos="9639"/>
        </w:tabs>
        <w:ind w:right="2"/>
        <w:rPr>
          <w:rFonts w:ascii="Arial" w:hAnsi="Arial" w:cs="Arial"/>
          <w:b/>
          <w:bCs/>
          <w:sz w:val="28"/>
        </w:rPr>
      </w:pPr>
      <w:bookmarkStart w:id="0" w:name="_Hlk4231204"/>
      <w:bookmarkStart w:id="1" w:name="_Ref513464071"/>
      <w:r w:rsidRPr="0052548E">
        <w:rPr>
          <w:rFonts w:ascii="Arial" w:hAnsi="Arial" w:cs="Arial"/>
          <w:b/>
          <w:bCs/>
          <w:sz w:val="28"/>
        </w:rPr>
        <w:t xml:space="preserve">3GPP TSG RAN WG1 </w:t>
      </w:r>
      <w:r>
        <w:rPr>
          <w:rFonts w:ascii="Arial" w:hAnsi="Arial" w:cs="Arial"/>
          <w:b/>
          <w:bCs/>
          <w:sz w:val="28"/>
        </w:rPr>
        <w:t>#10</w:t>
      </w:r>
      <w:r w:rsidR="00ED331C">
        <w:rPr>
          <w:rFonts w:ascii="Arial" w:hAnsi="Arial" w:cs="Arial"/>
          <w:b/>
          <w:bCs/>
          <w:sz w:val="28"/>
        </w:rPr>
        <w:t>6</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R1-21</w:t>
      </w:r>
      <w:r w:rsidR="00190AAB">
        <w:rPr>
          <w:rFonts w:ascii="Arial" w:hAnsi="Arial" w:cs="Arial"/>
          <w:b/>
          <w:bCs/>
          <w:sz w:val="28"/>
        </w:rPr>
        <w:t>0</w:t>
      </w:r>
      <w:r w:rsidR="00ED331C">
        <w:rPr>
          <w:rFonts w:ascii="Arial" w:hAnsi="Arial" w:cs="Arial"/>
          <w:b/>
          <w:bCs/>
          <w:sz w:val="28"/>
        </w:rPr>
        <w:t>6769</w:t>
      </w:r>
    </w:p>
    <w:p w14:paraId="1C9BC33E" w14:textId="1024C30E" w:rsidR="0059447D" w:rsidRPr="009513AC" w:rsidRDefault="0059447D" w:rsidP="0059447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ED331C">
        <w:rPr>
          <w:rFonts w:ascii="Arial" w:eastAsia="MS Mincho" w:hAnsi="Arial" w:cs="Arial"/>
          <w:b/>
          <w:bCs/>
          <w:sz w:val="28"/>
          <w:lang w:eastAsia="ja-JP"/>
        </w:rPr>
        <w:t>August 16</w:t>
      </w:r>
      <w:r w:rsidR="00ED331C" w:rsidRPr="00B552FA">
        <w:rPr>
          <w:rFonts w:ascii="Arial" w:eastAsia="MS Mincho" w:hAnsi="Arial" w:cs="Arial"/>
          <w:b/>
          <w:bCs/>
          <w:sz w:val="28"/>
          <w:vertAlign w:val="superscript"/>
          <w:lang w:eastAsia="ja-JP"/>
        </w:rPr>
        <w:t>th</w:t>
      </w:r>
      <w:r w:rsidR="00ED331C">
        <w:rPr>
          <w:rFonts w:ascii="Arial" w:eastAsia="MS Mincho" w:hAnsi="Arial" w:cs="Arial"/>
          <w:b/>
          <w:bCs/>
          <w:sz w:val="28"/>
          <w:lang w:eastAsia="ja-JP"/>
        </w:rPr>
        <w:t xml:space="preserve"> – 27</w:t>
      </w:r>
      <w:r w:rsidR="00ED331C"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57A72A5"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854599">
        <w:rPr>
          <w:rFonts w:cs="Arial"/>
          <w:b/>
          <w:bCs/>
          <w:sz w:val="24"/>
          <w:szCs w:val="24"/>
          <w:lang w:val="en-US"/>
        </w:rPr>
        <w:t>4</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5D1C5F9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4768B">
        <w:rPr>
          <w:rFonts w:ascii="Arial" w:hAnsi="Arial" w:cs="Arial"/>
          <w:b/>
          <w:bCs/>
        </w:rPr>
        <w:t>Discussion</w:t>
      </w:r>
      <w:r w:rsidR="0027050C">
        <w:rPr>
          <w:rFonts w:ascii="Arial" w:hAnsi="Arial" w:cs="Arial"/>
          <w:b/>
          <w:bCs/>
        </w:rPr>
        <w:t>s</w:t>
      </w:r>
      <w:r w:rsidR="0094768B">
        <w:rPr>
          <w:rFonts w:ascii="Arial" w:hAnsi="Arial" w:cs="Arial"/>
          <w:b/>
          <w:bCs/>
        </w:rPr>
        <w:t xml:space="preserve"> on </w:t>
      </w:r>
      <w:r w:rsidR="0027050C">
        <w:rPr>
          <w:rFonts w:ascii="Arial" w:hAnsi="Arial" w:cs="Arial"/>
          <w:b/>
          <w:bCs/>
        </w:rPr>
        <w:t>beam management for new SCSs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1"/>
    </w:p>
    <w:p w14:paraId="2EC86119" w14:textId="0A45186D" w:rsidR="00926166" w:rsidRDefault="00592AB0" w:rsidP="00592AB0">
      <w:pPr>
        <w:spacing w:line="276" w:lineRule="auto"/>
        <w:jc w:val="both"/>
        <w:rPr>
          <w:rFonts w:ascii="Arial" w:hAnsi="Arial" w:cs="Arial"/>
        </w:rPr>
      </w:pPr>
      <w:r w:rsidRPr="00983ACF">
        <w:rPr>
          <w:rFonts w:ascii="Arial" w:hAnsi="Arial" w:cs="Arial"/>
        </w:rPr>
        <w:t>In RAN</w:t>
      </w:r>
      <w:r w:rsidR="0059447D">
        <w:rPr>
          <w:rFonts w:ascii="Arial" w:hAnsi="Arial" w:cs="Arial"/>
        </w:rPr>
        <w:t>1</w:t>
      </w:r>
      <w:r w:rsidRPr="00983ACF">
        <w:rPr>
          <w:rFonts w:ascii="Arial" w:hAnsi="Arial" w:cs="Arial"/>
        </w:rPr>
        <w:t>#</w:t>
      </w:r>
      <w:r w:rsidR="0059447D">
        <w:rPr>
          <w:rFonts w:ascii="Arial" w:hAnsi="Arial" w:cs="Arial"/>
        </w:rPr>
        <w:t>104</w:t>
      </w:r>
      <w:r w:rsidR="00F614DF">
        <w:rPr>
          <w:rFonts w:ascii="Arial" w:hAnsi="Arial" w:cs="Arial"/>
        </w:rPr>
        <w:t>bis</w:t>
      </w:r>
      <w:r w:rsidRPr="00983ACF">
        <w:rPr>
          <w:rFonts w:ascii="Arial" w:hAnsi="Arial" w:cs="Arial"/>
        </w:rPr>
        <w:t>-e</w:t>
      </w:r>
      <w:r w:rsidR="000070EB">
        <w:rPr>
          <w:rFonts w:ascii="Arial" w:hAnsi="Arial" w:cs="Arial"/>
        </w:rPr>
        <w:t xml:space="preserve"> [</w:t>
      </w:r>
      <w:r w:rsidR="00D76B47">
        <w:rPr>
          <w:rFonts w:ascii="Arial" w:hAnsi="Arial" w:cs="Arial"/>
        </w:rPr>
        <w:t>2</w:t>
      </w:r>
      <w:r w:rsidR="000070EB">
        <w:rPr>
          <w:rFonts w:ascii="Arial" w:hAnsi="Arial" w:cs="Arial"/>
        </w:rPr>
        <w:t>]</w:t>
      </w:r>
      <w:r w:rsidRPr="00983ACF">
        <w:rPr>
          <w:rFonts w:ascii="Arial" w:hAnsi="Arial" w:cs="Arial"/>
        </w:rPr>
        <w:t xml:space="preserve">, </w:t>
      </w:r>
      <w:r w:rsidR="0059447D">
        <w:rPr>
          <w:rFonts w:ascii="Arial" w:hAnsi="Arial" w:cs="Arial"/>
        </w:rPr>
        <w:t>following agreements on</w:t>
      </w:r>
      <w:r w:rsidR="00926166">
        <w:rPr>
          <w:rFonts w:ascii="Arial" w:hAnsi="Arial" w:cs="Arial"/>
        </w:rPr>
        <w:t xml:space="preserve"> beam </w:t>
      </w:r>
      <w:r w:rsidR="00C2545E">
        <w:rPr>
          <w:rFonts w:ascii="Arial" w:hAnsi="Arial" w:cs="Arial"/>
        </w:rPr>
        <w:t xml:space="preserve">management </w:t>
      </w:r>
      <w:r w:rsidR="0059447D">
        <w:rPr>
          <w:rFonts w:ascii="Arial" w:hAnsi="Arial" w:cs="Arial"/>
        </w:rPr>
        <w:t xml:space="preserve">for new SCSs were </w:t>
      </w:r>
      <w:r w:rsidR="00123C16">
        <w:rPr>
          <w:rFonts w:ascii="Arial" w:hAnsi="Arial" w:cs="Arial"/>
        </w:rPr>
        <w:t>made</w:t>
      </w:r>
      <w:r w:rsidR="00926166">
        <w:rPr>
          <w:rFonts w:ascii="Arial" w:hAnsi="Arial" w:cs="Arial"/>
        </w:rPr>
        <w:t>:</w:t>
      </w:r>
    </w:p>
    <w:tbl>
      <w:tblPr>
        <w:tblStyle w:val="TableGrid"/>
        <w:tblW w:w="0" w:type="auto"/>
        <w:tblLook w:val="04A0" w:firstRow="1" w:lastRow="0" w:firstColumn="1" w:lastColumn="0" w:noHBand="0" w:noVBand="1"/>
      </w:tblPr>
      <w:tblGrid>
        <w:gridCol w:w="9962"/>
      </w:tblGrid>
      <w:tr w:rsidR="0059447D" w14:paraId="34218957" w14:textId="77777777" w:rsidTr="0059447D">
        <w:tc>
          <w:tcPr>
            <w:tcW w:w="9962" w:type="dxa"/>
          </w:tcPr>
          <w:p w14:paraId="5775D189" w14:textId="77777777" w:rsidR="00F614DF" w:rsidRPr="006B01A9" w:rsidRDefault="00F614DF" w:rsidP="00F614DF">
            <w:pPr>
              <w:rPr>
                <w:rFonts w:ascii="Times New Roman" w:hAnsi="Times New Roman" w:cs="Times New Roman"/>
                <w:sz w:val="20"/>
                <w:szCs w:val="20"/>
                <w:lang w:eastAsia="x-none"/>
              </w:rPr>
            </w:pPr>
            <w:bookmarkStart w:id="2" w:name="_Hlk63407815"/>
            <w:r w:rsidRPr="006B01A9">
              <w:rPr>
                <w:rFonts w:ascii="Times New Roman" w:hAnsi="Times New Roman" w:cs="Times New Roman"/>
                <w:sz w:val="20"/>
                <w:szCs w:val="20"/>
                <w:highlight w:val="green"/>
                <w:lang w:eastAsia="x-none"/>
              </w:rPr>
              <w:t>Agreement:</w:t>
            </w:r>
          </w:p>
          <w:p w14:paraId="5DF469E2" w14:textId="77777777" w:rsidR="00F614DF" w:rsidRPr="006B01A9" w:rsidRDefault="00F614DF" w:rsidP="00F614DF">
            <w:pPr>
              <w:rPr>
                <w:rFonts w:ascii="Times New Roman" w:hAnsi="Times New Roman" w:cs="Times New Roman"/>
                <w:sz w:val="20"/>
                <w:szCs w:val="20"/>
                <w:lang w:eastAsia="x-none"/>
              </w:rPr>
            </w:pPr>
            <w:r w:rsidRPr="006B01A9">
              <w:rPr>
                <w:rFonts w:ascii="Times New Roman" w:hAnsi="Times New Roman" w:cs="Times New Roman"/>
                <w:sz w:val="20"/>
                <w:szCs w:val="20"/>
                <w:lang w:eastAsia="x-none"/>
              </w:rPr>
              <w:t>Introduce new parameter values for additional beam switching time delay d, when triggering PDCCH with 120kHz or 480kHz has a smaller subcarrier spacing than AP-CSI-RS or PDSCH</w:t>
            </w:r>
          </w:p>
          <w:p w14:paraId="048ED946" w14:textId="77777777" w:rsidR="00F614DF" w:rsidRPr="006B01A9" w:rsidRDefault="00F614DF" w:rsidP="00F614DF">
            <w:pPr>
              <w:rPr>
                <w:rFonts w:ascii="Times New Roman" w:hAnsi="Times New Roman" w:cs="Times New Roman"/>
                <w:sz w:val="20"/>
                <w:szCs w:val="20"/>
                <w:lang w:eastAsia="x-none"/>
              </w:rPr>
            </w:pPr>
          </w:p>
          <w:p w14:paraId="7732018E" w14:textId="77777777" w:rsidR="00F614DF" w:rsidRPr="006B01A9" w:rsidRDefault="00F614DF" w:rsidP="00F614DF">
            <w:pPr>
              <w:rPr>
                <w:rFonts w:ascii="Times New Roman" w:hAnsi="Times New Roman" w:cs="Times New Roman"/>
                <w:sz w:val="20"/>
                <w:szCs w:val="20"/>
                <w:lang w:eastAsia="x-none"/>
              </w:rPr>
            </w:pPr>
            <w:r w:rsidRPr="006B01A9">
              <w:rPr>
                <w:rFonts w:ascii="Times New Roman" w:hAnsi="Times New Roman" w:cs="Times New Roman"/>
                <w:sz w:val="20"/>
                <w:szCs w:val="20"/>
                <w:highlight w:val="green"/>
                <w:lang w:eastAsia="x-none"/>
              </w:rPr>
              <w:t>Agreement:</w:t>
            </w:r>
          </w:p>
          <w:p w14:paraId="5472AE74" w14:textId="77777777" w:rsidR="00F614DF" w:rsidRPr="006B01A9" w:rsidRDefault="00F614DF" w:rsidP="00F614DF">
            <w:pPr>
              <w:rPr>
                <w:rFonts w:ascii="Times New Roman" w:hAnsi="Times New Roman" w:cs="Times New Roman"/>
                <w:sz w:val="20"/>
                <w:szCs w:val="20"/>
              </w:rPr>
            </w:pPr>
            <w:r w:rsidRPr="006B01A9">
              <w:rPr>
                <w:rFonts w:ascii="Times New Roman" w:hAnsi="Times New Roman" w:cs="Times New Roman"/>
                <w:sz w:val="20"/>
                <w:szCs w:val="20"/>
              </w:rPr>
              <w:t>For timeDurationForQCL, beamSwitchTiming and beamReportTiming,</w:t>
            </w:r>
          </w:p>
          <w:p w14:paraId="4E9B7A5F" w14:textId="77777777" w:rsidR="00F614DF" w:rsidRPr="006B01A9" w:rsidRDefault="00F614DF" w:rsidP="00F614DF">
            <w:pPr>
              <w:numPr>
                <w:ilvl w:val="0"/>
                <w:numId w:val="19"/>
              </w:numPr>
              <w:spacing w:after="0"/>
              <w:rPr>
                <w:rFonts w:ascii="Times New Roman" w:hAnsi="Times New Roman" w:cs="Times New Roman"/>
                <w:sz w:val="20"/>
                <w:szCs w:val="20"/>
              </w:rPr>
            </w:pPr>
            <w:r w:rsidRPr="006B01A9">
              <w:rPr>
                <w:rFonts w:ascii="Times New Roman" w:hAnsi="Times New Roman" w:cs="Times New Roman"/>
                <w:sz w:val="20"/>
                <w:szCs w:val="20"/>
              </w:rPr>
              <w:t>Following candidate values of FR2 are reused for 120 kHz:</w:t>
            </w:r>
          </w:p>
          <w:p w14:paraId="3DB26D5F" w14:textId="77777777" w:rsidR="00F614DF" w:rsidRPr="006B01A9" w:rsidRDefault="00F614DF" w:rsidP="00F614DF">
            <w:pPr>
              <w:numPr>
                <w:ilvl w:val="1"/>
                <w:numId w:val="19"/>
              </w:numPr>
              <w:spacing w:after="0"/>
              <w:rPr>
                <w:rFonts w:ascii="Times New Roman" w:hAnsi="Times New Roman" w:cs="Times New Roman"/>
                <w:sz w:val="20"/>
                <w:szCs w:val="20"/>
              </w:rPr>
            </w:pPr>
            <w:r w:rsidRPr="006B01A9">
              <w:rPr>
                <w:rFonts w:ascii="Times New Roman" w:hAnsi="Times New Roman" w:cs="Times New Roman"/>
                <w:sz w:val="20"/>
                <w:szCs w:val="20"/>
              </w:rPr>
              <w:t>timeDurationForQCL: 14 and 28 symbols</w:t>
            </w:r>
          </w:p>
          <w:p w14:paraId="011AADB5" w14:textId="77777777" w:rsidR="00F614DF" w:rsidRPr="006B01A9" w:rsidRDefault="00F614DF" w:rsidP="00F614DF">
            <w:pPr>
              <w:numPr>
                <w:ilvl w:val="1"/>
                <w:numId w:val="19"/>
              </w:numPr>
              <w:spacing w:after="0"/>
              <w:rPr>
                <w:rFonts w:ascii="Times New Roman" w:hAnsi="Times New Roman" w:cs="Times New Roman"/>
                <w:sz w:val="20"/>
                <w:szCs w:val="20"/>
              </w:rPr>
            </w:pPr>
            <w:r w:rsidRPr="006B01A9">
              <w:rPr>
                <w:rFonts w:ascii="Times New Roman" w:hAnsi="Times New Roman" w:cs="Times New Roman"/>
                <w:sz w:val="20"/>
                <w:szCs w:val="20"/>
              </w:rPr>
              <w:t>beamSwitchTiming: 14, 28, 48, 224 and 336 symbols</w:t>
            </w:r>
          </w:p>
          <w:p w14:paraId="7786A436" w14:textId="77777777" w:rsidR="00F614DF" w:rsidRPr="006B01A9" w:rsidRDefault="00F614DF" w:rsidP="00F614DF">
            <w:pPr>
              <w:numPr>
                <w:ilvl w:val="1"/>
                <w:numId w:val="19"/>
              </w:numPr>
              <w:spacing w:after="0"/>
              <w:rPr>
                <w:rFonts w:ascii="Times New Roman" w:hAnsi="Times New Roman" w:cs="Times New Roman"/>
                <w:sz w:val="20"/>
                <w:szCs w:val="20"/>
              </w:rPr>
            </w:pPr>
            <w:r w:rsidRPr="006B01A9">
              <w:rPr>
                <w:rFonts w:ascii="Times New Roman" w:hAnsi="Times New Roman" w:cs="Times New Roman"/>
                <w:sz w:val="20"/>
                <w:szCs w:val="20"/>
              </w:rPr>
              <w:t>beamReportTiming: 14, 28 and 56 symbols</w:t>
            </w:r>
          </w:p>
          <w:p w14:paraId="035692F3" w14:textId="77777777" w:rsidR="00F614DF" w:rsidRPr="006B01A9" w:rsidRDefault="00F614DF" w:rsidP="00F614DF">
            <w:pPr>
              <w:numPr>
                <w:ilvl w:val="0"/>
                <w:numId w:val="19"/>
              </w:numPr>
              <w:spacing w:after="0"/>
              <w:rPr>
                <w:rFonts w:ascii="Times New Roman" w:hAnsi="Times New Roman" w:cs="Times New Roman"/>
                <w:sz w:val="20"/>
                <w:szCs w:val="20"/>
              </w:rPr>
            </w:pPr>
            <w:r w:rsidRPr="006B01A9">
              <w:rPr>
                <w:rFonts w:ascii="Times New Roman" w:hAnsi="Times New Roman" w:cs="Times New Roman"/>
                <w:sz w:val="20"/>
                <w:szCs w:val="20"/>
              </w:rPr>
              <w:t>For 480 kHz</w:t>
            </w:r>
          </w:p>
          <w:p w14:paraId="2B501F83" w14:textId="77777777" w:rsidR="00F614DF" w:rsidRPr="006B01A9" w:rsidRDefault="00F614DF" w:rsidP="00F614DF">
            <w:pPr>
              <w:numPr>
                <w:ilvl w:val="1"/>
                <w:numId w:val="19"/>
              </w:numPr>
              <w:spacing w:after="0"/>
              <w:rPr>
                <w:rFonts w:ascii="Times New Roman" w:hAnsi="Times New Roman" w:cs="Times New Roman"/>
                <w:sz w:val="20"/>
                <w:szCs w:val="20"/>
              </w:rPr>
            </w:pPr>
            <w:r w:rsidRPr="006B01A9">
              <w:rPr>
                <w:rFonts w:ascii="Times New Roman" w:hAnsi="Times New Roman" w:cs="Times New Roman"/>
                <w:sz w:val="20"/>
                <w:szCs w:val="20"/>
              </w:rPr>
              <w:t>Support at least the candidate values for 120 kHz scaled by 4x</w:t>
            </w:r>
          </w:p>
          <w:p w14:paraId="3BD5B703" w14:textId="77777777" w:rsidR="00F614DF" w:rsidRPr="006B01A9" w:rsidRDefault="00F614DF" w:rsidP="00F614DF">
            <w:pPr>
              <w:numPr>
                <w:ilvl w:val="1"/>
                <w:numId w:val="19"/>
              </w:numPr>
              <w:spacing w:after="0"/>
              <w:rPr>
                <w:rFonts w:ascii="Times New Roman" w:hAnsi="Times New Roman" w:cs="Times New Roman"/>
                <w:sz w:val="20"/>
                <w:szCs w:val="20"/>
              </w:rPr>
            </w:pPr>
            <w:r w:rsidRPr="006B01A9">
              <w:rPr>
                <w:rFonts w:ascii="Times New Roman" w:hAnsi="Times New Roman" w:cs="Times New Roman"/>
                <w:sz w:val="20"/>
                <w:szCs w:val="20"/>
              </w:rPr>
              <w:t>FFS: Support for additional candidate value(s)</w:t>
            </w:r>
          </w:p>
          <w:p w14:paraId="10DAC070" w14:textId="77777777" w:rsidR="00F614DF" w:rsidRPr="006B01A9" w:rsidRDefault="00F614DF" w:rsidP="00F614DF">
            <w:pPr>
              <w:numPr>
                <w:ilvl w:val="0"/>
                <w:numId w:val="19"/>
              </w:numPr>
              <w:spacing w:after="0"/>
              <w:rPr>
                <w:rFonts w:ascii="Times New Roman" w:hAnsi="Times New Roman" w:cs="Times New Roman"/>
                <w:sz w:val="20"/>
                <w:szCs w:val="20"/>
              </w:rPr>
            </w:pPr>
            <w:r w:rsidRPr="006B01A9">
              <w:rPr>
                <w:rFonts w:ascii="Times New Roman" w:hAnsi="Times New Roman" w:cs="Times New Roman"/>
                <w:sz w:val="20"/>
                <w:szCs w:val="20"/>
              </w:rPr>
              <w:t>For 960 kHz</w:t>
            </w:r>
          </w:p>
          <w:p w14:paraId="33155411" w14:textId="77777777" w:rsidR="00F614DF" w:rsidRPr="006B01A9" w:rsidRDefault="00F614DF" w:rsidP="00F614DF">
            <w:pPr>
              <w:numPr>
                <w:ilvl w:val="1"/>
                <w:numId w:val="19"/>
              </w:numPr>
              <w:spacing w:after="0"/>
              <w:rPr>
                <w:rFonts w:ascii="Times New Roman" w:hAnsi="Times New Roman" w:cs="Times New Roman"/>
                <w:sz w:val="20"/>
                <w:szCs w:val="20"/>
              </w:rPr>
            </w:pPr>
            <w:r w:rsidRPr="006B01A9">
              <w:rPr>
                <w:rFonts w:ascii="Times New Roman" w:hAnsi="Times New Roman" w:cs="Times New Roman"/>
                <w:sz w:val="20"/>
                <w:szCs w:val="20"/>
              </w:rPr>
              <w:t>Support at least the candidate values for 120 kHz scaled by 8x</w:t>
            </w:r>
          </w:p>
          <w:p w14:paraId="5446DFAC" w14:textId="77777777" w:rsidR="00F614DF" w:rsidRPr="006B01A9" w:rsidRDefault="00F614DF" w:rsidP="00F614DF">
            <w:pPr>
              <w:numPr>
                <w:ilvl w:val="1"/>
                <w:numId w:val="19"/>
              </w:numPr>
              <w:spacing w:after="0"/>
              <w:rPr>
                <w:rFonts w:ascii="Times New Roman" w:hAnsi="Times New Roman" w:cs="Times New Roman"/>
                <w:sz w:val="20"/>
                <w:szCs w:val="20"/>
              </w:rPr>
            </w:pPr>
            <w:r w:rsidRPr="006B01A9">
              <w:rPr>
                <w:rFonts w:ascii="Times New Roman" w:hAnsi="Times New Roman" w:cs="Times New Roman"/>
                <w:sz w:val="20"/>
                <w:szCs w:val="20"/>
              </w:rPr>
              <w:t>FFS: Support for additional candidate values(s)</w:t>
            </w:r>
          </w:p>
          <w:p w14:paraId="3DFFBEF9" w14:textId="77777777" w:rsidR="00F614DF" w:rsidRPr="006B01A9" w:rsidRDefault="00F614DF" w:rsidP="00F614DF">
            <w:pPr>
              <w:numPr>
                <w:ilvl w:val="0"/>
                <w:numId w:val="19"/>
              </w:numPr>
              <w:spacing w:after="0"/>
              <w:rPr>
                <w:rFonts w:ascii="Times New Roman" w:hAnsi="Times New Roman" w:cs="Times New Roman"/>
                <w:sz w:val="20"/>
                <w:szCs w:val="20"/>
              </w:rPr>
            </w:pPr>
            <w:r w:rsidRPr="006B01A9">
              <w:rPr>
                <w:rFonts w:ascii="Times New Roman" w:hAnsi="Times New Roman" w:cs="Times New Roman"/>
                <w:sz w:val="20"/>
                <w:szCs w:val="20"/>
              </w:rPr>
              <w:t>FFS: UE capability signaling details</w:t>
            </w:r>
          </w:p>
          <w:p w14:paraId="174E291B" w14:textId="77777777" w:rsidR="00F614DF" w:rsidRPr="006B01A9" w:rsidRDefault="00F614DF" w:rsidP="00F614DF">
            <w:pPr>
              <w:numPr>
                <w:ilvl w:val="0"/>
                <w:numId w:val="19"/>
              </w:numPr>
              <w:spacing w:after="0"/>
              <w:rPr>
                <w:rFonts w:ascii="Times New Roman" w:hAnsi="Times New Roman" w:cs="Times New Roman"/>
                <w:sz w:val="20"/>
                <w:szCs w:val="20"/>
              </w:rPr>
            </w:pPr>
            <w:r w:rsidRPr="006B01A9">
              <w:rPr>
                <w:rFonts w:ascii="Times New Roman" w:hAnsi="Times New Roman" w:cs="Times New Roman"/>
                <w:sz w:val="20"/>
                <w:szCs w:val="20"/>
              </w:rPr>
              <w:t>Note: The scaled values 224 and 336 symbols for beamSwitchTiming are used as in Rel-16 (defined in Rel-15 with updates in Rel-16).</w:t>
            </w:r>
          </w:p>
          <w:p w14:paraId="2C8BB1B3" w14:textId="77777777" w:rsidR="00F614DF" w:rsidRPr="006B01A9" w:rsidRDefault="00F614DF" w:rsidP="00F614DF">
            <w:pPr>
              <w:rPr>
                <w:rFonts w:ascii="Times New Roman" w:hAnsi="Times New Roman" w:cs="Times New Roman"/>
                <w:sz w:val="20"/>
                <w:szCs w:val="20"/>
                <w:lang w:eastAsia="x-none"/>
              </w:rPr>
            </w:pPr>
          </w:p>
          <w:p w14:paraId="062CDF0C" w14:textId="77777777" w:rsidR="00F614DF" w:rsidRPr="006B01A9" w:rsidRDefault="00F614DF" w:rsidP="00F614DF">
            <w:pPr>
              <w:rPr>
                <w:rFonts w:ascii="Times New Roman" w:hAnsi="Times New Roman" w:cs="Times New Roman"/>
                <w:sz w:val="20"/>
                <w:szCs w:val="20"/>
                <w:lang w:eastAsia="x-none"/>
              </w:rPr>
            </w:pPr>
            <w:r w:rsidRPr="006B01A9">
              <w:rPr>
                <w:rFonts w:ascii="Times New Roman" w:hAnsi="Times New Roman" w:cs="Times New Roman"/>
                <w:sz w:val="20"/>
                <w:szCs w:val="20"/>
                <w:highlight w:val="green"/>
                <w:lang w:eastAsia="x-none"/>
              </w:rPr>
              <w:t>Agreement:</w:t>
            </w:r>
          </w:p>
          <w:p w14:paraId="0275799F" w14:textId="77777777" w:rsidR="00F614DF" w:rsidRPr="006B01A9" w:rsidRDefault="00F614DF" w:rsidP="00F614DF">
            <w:pPr>
              <w:rPr>
                <w:rFonts w:ascii="Times New Roman" w:hAnsi="Times New Roman" w:cs="Times New Roman"/>
                <w:sz w:val="20"/>
                <w:szCs w:val="20"/>
                <w:lang w:eastAsia="x-none"/>
              </w:rPr>
            </w:pPr>
            <w:r w:rsidRPr="006B01A9">
              <w:rPr>
                <w:rFonts w:ascii="Times New Roman" w:hAnsi="Times New Roman" w:cs="Times New Roman"/>
                <w:sz w:val="20"/>
                <w:szCs w:val="20"/>
                <w:lang w:eastAsia="x-none"/>
              </w:rPr>
              <w:t>For multiple PDSCHs/PUSCHs scheduled by a single DCI, at least for single TRP, support indication of only a single TCI state/SRI in DCI</w:t>
            </w:r>
          </w:p>
          <w:p w14:paraId="5E27B397" w14:textId="41AD754D" w:rsidR="0059447D" w:rsidRPr="0059447D" w:rsidRDefault="00F614DF" w:rsidP="00F614DF">
            <w:pPr>
              <w:numPr>
                <w:ilvl w:val="0"/>
                <w:numId w:val="19"/>
              </w:numPr>
              <w:spacing w:after="0" w:line="240" w:lineRule="auto"/>
              <w:rPr>
                <w:rFonts w:ascii="Times" w:eastAsia="Batang" w:hAnsi="Times" w:cs="Times New Roman"/>
                <w:sz w:val="20"/>
                <w:szCs w:val="24"/>
                <w:lang w:val="en-GB" w:eastAsia="x-none"/>
              </w:rPr>
            </w:pPr>
            <w:r w:rsidRPr="006B01A9">
              <w:rPr>
                <w:rFonts w:ascii="Times New Roman" w:hAnsi="Times New Roman" w:cs="Times New Roman"/>
                <w:sz w:val="20"/>
                <w:szCs w:val="20"/>
                <w:lang w:eastAsia="x-none"/>
              </w:rPr>
              <w:t>FFS: number of TCI states/SRIs in a single DCI scheduling multiple PDSCHs/PUSCHs for multi-TRP</w:t>
            </w:r>
            <w:bookmarkEnd w:id="2"/>
          </w:p>
        </w:tc>
      </w:tr>
    </w:tbl>
    <w:p w14:paraId="2928BC45" w14:textId="77777777" w:rsidR="0059447D" w:rsidRDefault="0059447D" w:rsidP="00592AB0">
      <w:pPr>
        <w:spacing w:line="276" w:lineRule="auto"/>
        <w:jc w:val="both"/>
        <w:rPr>
          <w:rFonts w:ascii="Arial" w:hAnsi="Arial" w:cs="Arial"/>
        </w:rPr>
      </w:pPr>
    </w:p>
    <w:p w14:paraId="12CA4570" w14:textId="15B70432" w:rsidR="00592AB0" w:rsidRPr="00983ACF"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associated standards impacts </w:t>
      </w:r>
      <w:r w:rsidR="008610E0">
        <w:rPr>
          <w:rFonts w:ascii="Arial" w:hAnsi="Arial" w:cs="Arial"/>
        </w:rPr>
        <w:t>on</w:t>
      </w:r>
      <w:r w:rsidR="00926166">
        <w:rPr>
          <w:rFonts w:ascii="Arial" w:hAnsi="Arial" w:cs="Arial"/>
        </w:rPr>
        <w:t xml:space="preserve"> beam management </w:t>
      </w:r>
      <w:r w:rsidR="00CA0CDE">
        <w:rPr>
          <w:rFonts w:ascii="Arial" w:hAnsi="Arial" w:cs="Arial"/>
        </w:rPr>
        <w:t xml:space="preserve">enhancements </w:t>
      </w:r>
      <w:r w:rsidR="00926166">
        <w:rPr>
          <w:rFonts w:ascii="Arial" w:hAnsi="Arial" w:cs="Arial"/>
        </w:rPr>
        <w:t xml:space="preserve">for new SCSs in 52.6 </w:t>
      </w:r>
      <w:r w:rsidR="008610E0">
        <w:rPr>
          <w:rFonts w:ascii="Arial" w:hAnsi="Arial" w:cs="Arial"/>
          <w:bCs/>
          <w:i/>
          <w:iCs/>
        </w:rPr>
        <w:t>–</w:t>
      </w:r>
      <w:r w:rsidR="00926166">
        <w:rPr>
          <w:rFonts w:ascii="Arial" w:hAnsi="Arial" w:cs="Arial"/>
        </w:rPr>
        <w:t xml:space="preserve"> </w:t>
      </w:r>
      <w:r w:rsidRPr="00983ACF">
        <w:rPr>
          <w:rFonts w:ascii="Arial" w:hAnsi="Arial" w:cs="Arial"/>
        </w:rPr>
        <w:t>71GHz.</w:t>
      </w:r>
    </w:p>
    <w:p w14:paraId="306B8965" w14:textId="3A39A1B3" w:rsidR="00A71C98" w:rsidRPr="00794E4D" w:rsidRDefault="005A168F" w:rsidP="001E23A0">
      <w:pPr>
        <w:pStyle w:val="Heading1"/>
        <w:pBdr>
          <w:top w:val="single" w:sz="12" w:space="5" w:color="auto"/>
        </w:pBdr>
        <w:spacing w:after="120"/>
        <w:rPr>
          <w:rFonts w:cs="Arial"/>
          <w:b/>
          <w:sz w:val="32"/>
          <w:szCs w:val="32"/>
        </w:rPr>
      </w:pPr>
      <w:r>
        <w:rPr>
          <w:rFonts w:cs="Arial"/>
          <w:b/>
          <w:sz w:val="32"/>
          <w:szCs w:val="32"/>
        </w:rPr>
        <w:lastRenderedPageBreak/>
        <w:t>Discussions</w:t>
      </w:r>
    </w:p>
    <w:p w14:paraId="6F1B604C" w14:textId="2B13144B" w:rsidR="004D565C" w:rsidRDefault="007E3DAE" w:rsidP="007E3DAE">
      <w:pPr>
        <w:pStyle w:val="Heading2"/>
      </w:pPr>
      <w:r>
        <w:t>Timing and timeline associated with beam management</w:t>
      </w:r>
    </w:p>
    <w:p w14:paraId="58F077FD" w14:textId="56FB028D" w:rsidR="007E3DAE" w:rsidRDefault="007A2B65" w:rsidP="007E3DAE">
      <w:pPr>
        <w:spacing w:line="276" w:lineRule="auto"/>
        <w:jc w:val="both"/>
        <w:rPr>
          <w:rFonts w:ascii="Arial" w:hAnsi="Arial" w:cs="Arial"/>
        </w:rPr>
      </w:pPr>
      <w:r w:rsidRPr="007A2B65">
        <w:rPr>
          <w:rFonts w:ascii="Arial" w:hAnsi="Arial" w:cs="Arial"/>
        </w:rPr>
        <w:t xml:space="preserve">In RAN1#104-e [1], </w:t>
      </w:r>
      <w:r w:rsidR="007E3DAE">
        <w:rPr>
          <w:rFonts w:ascii="Arial" w:hAnsi="Arial" w:cs="Arial"/>
        </w:rPr>
        <w:t>following timing and timeline associated with beam management were agreed:</w:t>
      </w:r>
    </w:p>
    <w:p w14:paraId="076C6CEA" w14:textId="77777777" w:rsidR="007E3DAE" w:rsidRDefault="007E3DAE" w:rsidP="007E3DAE">
      <w:pPr>
        <w:pStyle w:val="ListParagraph"/>
        <w:numPr>
          <w:ilvl w:val="0"/>
          <w:numId w:val="19"/>
        </w:numPr>
        <w:spacing w:line="276" w:lineRule="auto"/>
        <w:jc w:val="both"/>
        <w:rPr>
          <w:rFonts w:ascii="Arial" w:hAnsi="Arial" w:cs="Arial"/>
        </w:rPr>
      </w:pPr>
      <w:r w:rsidRPr="007E3DAE">
        <w:rPr>
          <w:rFonts w:ascii="Arial" w:hAnsi="Arial" w:cs="Arial"/>
        </w:rPr>
        <w:t>timeDurationForQCL</w:t>
      </w:r>
    </w:p>
    <w:p w14:paraId="08727CCA" w14:textId="77777777" w:rsidR="007E3DAE" w:rsidRDefault="007E3DAE" w:rsidP="007E3DAE">
      <w:pPr>
        <w:pStyle w:val="ListParagraph"/>
        <w:numPr>
          <w:ilvl w:val="0"/>
          <w:numId w:val="19"/>
        </w:numPr>
        <w:spacing w:line="276" w:lineRule="auto"/>
        <w:jc w:val="both"/>
        <w:rPr>
          <w:rFonts w:ascii="Arial" w:hAnsi="Arial" w:cs="Arial"/>
        </w:rPr>
      </w:pPr>
      <w:r w:rsidRPr="007E3DAE">
        <w:rPr>
          <w:rFonts w:ascii="Arial" w:hAnsi="Arial" w:cs="Arial"/>
        </w:rPr>
        <w:t>beamSwitchTiming</w:t>
      </w:r>
    </w:p>
    <w:p w14:paraId="301FAE86" w14:textId="39C0B6CE" w:rsidR="007E3DAE" w:rsidRPr="007E3DAE" w:rsidRDefault="007E3DAE" w:rsidP="007E3DAE">
      <w:pPr>
        <w:pStyle w:val="ListParagraph"/>
        <w:numPr>
          <w:ilvl w:val="0"/>
          <w:numId w:val="19"/>
        </w:numPr>
        <w:spacing w:line="276" w:lineRule="auto"/>
        <w:jc w:val="both"/>
        <w:rPr>
          <w:rFonts w:ascii="Arial" w:hAnsi="Arial" w:cs="Arial"/>
        </w:rPr>
      </w:pPr>
      <w:r w:rsidRPr="007E3DAE">
        <w:rPr>
          <w:rFonts w:ascii="Arial" w:hAnsi="Arial" w:cs="Arial"/>
        </w:rPr>
        <w:t>beamReportTiming</w:t>
      </w:r>
    </w:p>
    <w:p w14:paraId="0C35F968" w14:textId="7924CB03" w:rsidR="004A0881" w:rsidRDefault="00CF77AB" w:rsidP="007E3DAE">
      <w:pPr>
        <w:spacing w:line="276" w:lineRule="auto"/>
        <w:jc w:val="both"/>
        <w:rPr>
          <w:rFonts w:ascii="Arial" w:hAnsi="Arial" w:cs="Arial"/>
        </w:rPr>
      </w:pPr>
      <w:r>
        <w:rPr>
          <w:rFonts w:ascii="Arial" w:hAnsi="Arial" w:cs="Arial"/>
        </w:rPr>
        <w:t xml:space="preserve">For the above agreed timing related parameters, </w:t>
      </w:r>
      <w:r w:rsidR="0056379D">
        <w:rPr>
          <w:rFonts w:ascii="Arial" w:hAnsi="Arial" w:cs="Arial"/>
        </w:rPr>
        <w:t xml:space="preserve">in RAN1#104b-e [2], </w:t>
      </w:r>
      <w:r>
        <w:rPr>
          <w:rFonts w:ascii="Arial" w:hAnsi="Arial" w:cs="Arial"/>
        </w:rPr>
        <w:t xml:space="preserve">reuse of FR2 candidate values for 120 kHz SCS and supporting at least the candidate values for 120 kHz scaled by 4x and 8x for 480 kHz SCS and 960 kHz SCS, respectively. Based on the agreed candidate values, whether to introduce additional values was discussed as well. </w:t>
      </w:r>
      <w:r w:rsidR="007E3DAE">
        <w:rPr>
          <w:rFonts w:ascii="Arial" w:hAnsi="Arial" w:cs="Arial"/>
        </w:rPr>
        <w:t xml:space="preserve">In Rel-15/16 NR, timing and timeline </w:t>
      </w:r>
      <w:r w:rsidR="004A0881">
        <w:rPr>
          <w:rFonts w:ascii="Arial" w:hAnsi="Arial" w:cs="Arial"/>
        </w:rPr>
        <w:t xml:space="preserve">parameters </w:t>
      </w:r>
      <w:r w:rsidR="007E3DAE">
        <w:rPr>
          <w:rFonts w:ascii="Arial" w:hAnsi="Arial" w:cs="Arial"/>
        </w:rPr>
        <w:t xml:space="preserve">associated </w:t>
      </w:r>
      <w:r w:rsidR="00C913E6">
        <w:rPr>
          <w:rFonts w:ascii="Arial" w:hAnsi="Arial" w:cs="Arial"/>
        </w:rPr>
        <w:t xml:space="preserve">with </w:t>
      </w:r>
      <w:r w:rsidR="007E3DAE">
        <w:rPr>
          <w:rFonts w:ascii="Arial" w:hAnsi="Arial" w:cs="Arial"/>
        </w:rPr>
        <w:t xml:space="preserve">beam management generally decrease as subcarrier spacing increases. </w:t>
      </w:r>
      <w:r w:rsidR="004A0881">
        <w:rPr>
          <w:rFonts w:ascii="Arial" w:hAnsi="Arial" w:cs="Arial"/>
        </w:rPr>
        <w:t xml:space="preserve">In relatively lower subcarrier spacings, general decrement of timing and timeline parameters are reasonable </w:t>
      </w:r>
      <w:r w:rsidR="00C913E6">
        <w:rPr>
          <w:rFonts w:ascii="Arial" w:hAnsi="Arial" w:cs="Arial"/>
        </w:rPr>
        <w:t>due to</w:t>
      </w:r>
      <w:r w:rsidR="004A0881">
        <w:rPr>
          <w:rFonts w:ascii="Arial" w:hAnsi="Arial" w:cs="Arial"/>
        </w:rPr>
        <w:t xml:space="preserve"> relatively shorter PDCCH reception duration. However, in higher subcarrier spacings such as 480 kHz and 960 kHz, motivation to have decreased timing and timeline parameters </w:t>
      </w:r>
      <w:r w:rsidR="00C913E6">
        <w:rPr>
          <w:rFonts w:ascii="Arial" w:hAnsi="Arial" w:cs="Arial"/>
        </w:rPr>
        <w:t>is</w:t>
      </w:r>
      <w:r w:rsidR="004A0881">
        <w:rPr>
          <w:rFonts w:ascii="Arial" w:hAnsi="Arial" w:cs="Arial"/>
        </w:rPr>
        <w:t xml:space="preserve"> doubted</w:t>
      </w:r>
      <w:r w:rsidR="00C913E6">
        <w:rPr>
          <w:rFonts w:ascii="Arial" w:hAnsi="Arial" w:cs="Arial"/>
        </w:rPr>
        <w:t xml:space="preserve"> as</w:t>
      </w:r>
      <w:r w:rsidR="004A0881">
        <w:rPr>
          <w:rFonts w:ascii="Arial" w:hAnsi="Arial" w:cs="Arial"/>
        </w:rPr>
        <w:t xml:space="preserve"> UE needs to decode DCI with similar</w:t>
      </w:r>
      <w:r w:rsidR="00C913E6">
        <w:rPr>
          <w:rFonts w:ascii="Arial" w:hAnsi="Arial" w:cs="Arial"/>
        </w:rPr>
        <w:t xml:space="preserve"> DCI</w:t>
      </w:r>
      <w:r w:rsidR="004A0881">
        <w:rPr>
          <w:rFonts w:ascii="Arial" w:hAnsi="Arial" w:cs="Arial"/>
        </w:rPr>
        <w:t xml:space="preserve"> payload size while </w:t>
      </w:r>
      <w:r w:rsidR="00C913E6">
        <w:rPr>
          <w:rFonts w:ascii="Arial" w:hAnsi="Arial" w:cs="Arial"/>
        </w:rPr>
        <w:t>absolute</w:t>
      </w:r>
      <w:r w:rsidR="004A0881">
        <w:rPr>
          <w:rFonts w:ascii="Arial" w:hAnsi="Arial" w:cs="Arial"/>
        </w:rPr>
        <w:t xml:space="preserve"> </w:t>
      </w:r>
      <w:r w:rsidR="00C913E6">
        <w:rPr>
          <w:rFonts w:ascii="Arial" w:hAnsi="Arial" w:cs="Arial"/>
        </w:rPr>
        <w:t xml:space="preserve">amount </w:t>
      </w:r>
      <w:r w:rsidR="004A0881">
        <w:rPr>
          <w:rFonts w:ascii="Arial" w:hAnsi="Arial" w:cs="Arial"/>
        </w:rPr>
        <w:t xml:space="preserve">of </w:t>
      </w:r>
      <w:r w:rsidR="00C913E6">
        <w:rPr>
          <w:rFonts w:ascii="Arial" w:hAnsi="Arial" w:cs="Arial"/>
        </w:rPr>
        <w:t xml:space="preserve">decreased </w:t>
      </w:r>
      <w:r w:rsidR="004A0881">
        <w:rPr>
          <w:rFonts w:ascii="Arial" w:hAnsi="Arial" w:cs="Arial"/>
        </w:rPr>
        <w:t>PDCCH reception time is relatively smaller than lower SCSs due to</w:t>
      </w:r>
      <w:r w:rsidR="00C913E6">
        <w:rPr>
          <w:rFonts w:ascii="Arial" w:hAnsi="Arial" w:cs="Arial"/>
        </w:rPr>
        <w:t xml:space="preserve"> smaller symbol duration. In addition, the UE in 52.6-71 GHz may require a more complex UE implementation to handle higher phase noise, higher subcarrier spacing and increased number of antenna elements/panels. </w:t>
      </w:r>
      <w:r>
        <w:rPr>
          <w:rFonts w:ascii="Arial" w:hAnsi="Arial" w:cs="Arial"/>
        </w:rPr>
        <w:t xml:space="preserve">In addition, need of introduce increased timing and timeline parameters is also doubted as UE reception time decreases based on reduced symbol/slot duration. </w:t>
      </w:r>
      <w:r w:rsidR="00C913E6">
        <w:rPr>
          <w:rFonts w:ascii="Arial" w:hAnsi="Arial" w:cs="Arial"/>
        </w:rPr>
        <w:t xml:space="preserve">Given the situation, it is preferred to maintain </w:t>
      </w:r>
      <w:r>
        <w:rPr>
          <w:rFonts w:ascii="Arial" w:hAnsi="Arial" w:cs="Arial"/>
        </w:rPr>
        <w:t>the agreed candidate values</w:t>
      </w:r>
      <w:r w:rsidR="00C913E6">
        <w:rPr>
          <w:rFonts w:ascii="Arial" w:hAnsi="Arial" w:cs="Arial"/>
        </w:rPr>
        <w:t xml:space="preserve"> </w:t>
      </w:r>
      <w:r>
        <w:rPr>
          <w:rFonts w:ascii="Arial" w:hAnsi="Arial" w:cs="Arial"/>
        </w:rPr>
        <w:t xml:space="preserve">unless motivations are justified. </w:t>
      </w:r>
    </w:p>
    <w:p w14:paraId="6E0EF288" w14:textId="4F8BA79A" w:rsidR="00C913E6" w:rsidRDefault="00C913E6" w:rsidP="00C913E6">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1</w:t>
      </w:r>
      <w:r w:rsidRPr="004D565C">
        <w:rPr>
          <w:rFonts w:ascii="Arial" w:hAnsi="Arial" w:cs="Arial"/>
          <w:b/>
          <w:bCs/>
          <w:i/>
          <w:iCs/>
        </w:rPr>
        <w:t>:</w:t>
      </w:r>
      <w:r>
        <w:rPr>
          <w:rFonts w:ascii="Arial" w:hAnsi="Arial" w:cs="Arial"/>
          <w:b/>
          <w:bCs/>
          <w:i/>
          <w:iCs/>
        </w:rPr>
        <w:t xml:space="preserve"> </w:t>
      </w:r>
      <w:r>
        <w:rPr>
          <w:rFonts w:ascii="Arial" w:hAnsi="Arial" w:cs="Arial"/>
          <w:i/>
          <w:iCs/>
        </w:rPr>
        <w:t xml:space="preserve">Motivation to have decreased timing and timeline parameters associated with beam management is doubted as </w:t>
      </w:r>
      <w:r w:rsidRPr="00C913E6">
        <w:rPr>
          <w:rFonts w:ascii="Arial" w:hAnsi="Arial" w:cs="Arial"/>
          <w:i/>
          <w:iCs/>
        </w:rPr>
        <w:t>UE needs to decode DCI with similar DCI payload size while absolute amount of decreased PDCCH reception time is relatively smaller than lower SCSs due to smaller symbol duration.</w:t>
      </w:r>
    </w:p>
    <w:p w14:paraId="3BA9ACA4" w14:textId="2B94B1F5" w:rsidR="00C913E6" w:rsidRDefault="00C913E6" w:rsidP="00C913E6">
      <w:pPr>
        <w:spacing w:line="276" w:lineRule="auto"/>
        <w:jc w:val="both"/>
        <w:rPr>
          <w:rFonts w:ascii="Arial" w:hAnsi="Arial" w:cs="Arial"/>
          <w:i/>
          <w:iCs/>
        </w:rPr>
      </w:pPr>
      <w:r w:rsidRPr="00C913E6">
        <w:rPr>
          <w:rFonts w:ascii="Arial" w:hAnsi="Arial" w:cs="Arial"/>
          <w:b/>
          <w:bCs/>
          <w:i/>
          <w:iCs/>
        </w:rPr>
        <w:t>Observation 2:</w:t>
      </w:r>
      <w:r>
        <w:rPr>
          <w:rFonts w:ascii="Arial" w:hAnsi="Arial" w:cs="Arial"/>
          <w:i/>
          <w:iCs/>
        </w:rPr>
        <w:t xml:space="preserve"> </w:t>
      </w:r>
      <w:r w:rsidRPr="00C913E6">
        <w:rPr>
          <w:rFonts w:ascii="Arial" w:hAnsi="Arial" w:cs="Arial"/>
          <w:i/>
          <w:iCs/>
        </w:rPr>
        <w:t>UE in 52.6-71 GHz may require a more complex UE implementation to handle higher phase noise, higher subcarrier spacing and increased number of antenna elements/panels.</w:t>
      </w:r>
    </w:p>
    <w:p w14:paraId="6456A083" w14:textId="5F60FABB" w:rsidR="00CF77AB" w:rsidRDefault="00CF77AB" w:rsidP="00CF77AB">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3</w:t>
      </w:r>
      <w:r w:rsidRPr="004D565C">
        <w:rPr>
          <w:rFonts w:ascii="Arial" w:hAnsi="Arial" w:cs="Arial"/>
          <w:b/>
          <w:bCs/>
          <w:i/>
          <w:iCs/>
        </w:rPr>
        <w:t>:</w:t>
      </w:r>
      <w:r>
        <w:rPr>
          <w:rFonts w:ascii="Arial" w:hAnsi="Arial" w:cs="Arial"/>
          <w:b/>
          <w:bCs/>
          <w:i/>
          <w:iCs/>
        </w:rPr>
        <w:t xml:space="preserve"> </w:t>
      </w:r>
      <w:r>
        <w:rPr>
          <w:rFonts w:ascii="Arial" w:hAnsi="Arial" w:cs="Arial"/>
          <w:i/>
          <w:iCs/>
        </w:rPr>
        <w:t xml:space="preserve">Motivation to have increased timing and timeline parameters associated with beam management is also doubted considering </w:t>
      </w:r>
      <w:r w:rsidRPr="00C913E6">
        <w:rPr>
          <w:rFonts w:ascii="Arial" w:hAnsi="Arial" w:cs="Arial"/>
          <w:i/>
          <w:iCs/>
        </w:rPr>
        <w:t>decreased PDCCH reception time due to smaller symbol</w:t>
      </w:r>
      <w:r>
        <w:rPr>
          <w:rFonts w:ascii="Arial" w:hAnsi="Arial" w:cs="Arial"/>
          <w:i/>
          <w:iCs/>
        </w:rPr>
        <w:t>/slot</w:t>
      </w:r>
      <w:r w:rsidRPr="00C913E6">
        <w:rPr>
          <w:rFonts w:ascii="Arial" w:hAnsi="Arial" w:cs="Arial"/>
          <w:i/>
          <w:iCs/>
        </w:rPr>
        <w:t xml:space="preserve"> duration.</w:t>
      </w:r>
    </w:p>
    <w:p w14:paraId="38DD3BE4" w14:textId="5AC141C7" w:rsidR="00C913E6" w:rsidRDefault="00C913E6" w:rsidP="00CF77AB">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B716DC">
        <w:rPr>
          <w:rFonts w:ascii="Arial" w:hAnsi="Arial" w:cs="Arial"/>
          <w:i/>
          <w:iCs/>
        </w:rPr>
        <w:t xml:space="preserve">Maintain </w:t>
      </w:r>
      <w:r w:rsidR="00CF77AB">
        <w:rPr>
          <w:rFonts w:ascii="Arial" w:hAnsi="Arial" w:cs="Arial"/>
          <w:i/>
          <w:iCs/>
        </w:rPr>
        <w:t xml:space="preserve">the agreed candidate values for </w:t>
      </w:r>
      <w:r w:rsidR="00CF77AB" w:rsidRPr="00CF77AB">
        <w:rPr>
          <w:rFonts w:ascii="Arial" w:hAnsi="Arial" w:cs="Arial"/>
          <w:i/>
          <w:iCs/>
        </w:rPr>
        <w:t>timeDurationForQCL</w:t>
      </w:r>
      <w:r w:rsidR="00CF77AB">
        <w:rPr>
          <w:rFonts w:ascii="Arial" w:hAnsi="Arial" w:cs="Arial"/>
          <w:i/>
          <w:iCs/>
        </w:rPr>
        <w:t xml:space="preserve">, </w:t>
      </w:r>
      <w:r w:rsidR="00CF77AB" w:rsidRPr="00CF77AB">
        <w:rPr>
          <w:rFonts w:ascii="Arial" w:hAnsi="Arial" w:cs="Arial"/>
          <w:i/>
          <w:iCs/>
        </w:rPr>
        <w:t>beamSwitchTiming</w:t>
      </w:r>
      <w:r w:rsidR="00CF77AB">
        <w:rPr>
          <w:rFonts w:ascii="Arial" w:hAnsi="Arial" w:cs="Arial"/>
          <w:i/>
          <w:iCs/>
        </w:rPr>
        <w:t xml:space="preserve"> and </w:t>
      </w:r>
      <w:r w:rsidR="00CF77AB" w:rsidRPr="00CF77AB">
        <w:rPr>
          <w:rFonts w:ascii="Arial" w:hAnsi="Arial" w:cs="Arial"/>
          <w:i/>
          <w:iCs/>
        </w:rPr>
        <w:t>beamReportTiming</w:t>
      </w:r>
      <w:r w:rsidR="00B716DC">
        <w:rPr>
          <w:rFonts w:ascii="Arial" w:hAnsi="Arial" w:cs="Arial"/>
          <w:i/>
          <w:iCs/>
        </w:rPr>
        <w:t xml:space="preserve"> </w:t>
      </w:r>
      <w:r w:rsidR="00CF77AB">
        <w:rPr>
          <w:rFonts w:ascii="Arial" w:hAnsi="Arial" w:cs="Arial"/>
          <w:i/>
          <w:iCs/>
        </w:rPr>
        <w:t xml:space="preserve">unless motivations are justified. </w:t>
      </w:r>
    </w:p>
    <w:p w14:paraId="1F96B44B" w14:textId="6DF5A717" w:rsidR="000E4D57" w:rsidRDefault="000E4D57" w:rsidP="007E3DAE">
      <w:pPr>
        <w:spacing w:line="276" w:lineRule="auto"/>
        <w:jc w:val="both"/>
        <w:rPr>
          <w:rFonts w:ascii="Arial" w:hAnsi="Arial" w:cs="Arial"/>
        </w:rPr>
      </w:pPr>
      <w:r>
        <w:rPr>
          <w:rFonts w:ascii="Arial" w:hAnsi="Arial" w:cs="Arial"/>
        </w:rPr>
        <w:t xml:space="preserve">For UE capability signaling design of </w:t>
      </w:r>
      <w:r w:rsidRPr="000E4D57">
        <w:rPr>
          <w:rFonts w:ascii="Arial" w:hAnsi="Arial" w:cs="Arial"/>
        </w:rPr>
        <w:t>timeDurationForQCL, beamSwitchTiming and beamReportTiming</w:t>
      </w:r>
      <w:r>
        <w:rPr>
          <w:rFonts w:ascii="Arial" w:hAnsi="Arial" w:cs="Arial"/>
        </w:rPr>
        <w:t xml:space="preserve">, few alternative designs were proposed in addition to the existing signaling indicating </w:t>
      </w:r>
      <w:proofErr w:type="gramStart"/>
      <w:r>
        <w:rPr>
          <w:rFonts w:ascii="Arial" w:hAnsi="Arial" w:cs="Arial"/>
        </w:rPr>
        <w:t>a number of</w:t>
      </w:r>
      <w:proofErr w:type="gramEnd"/>
      <w:r>
        <w:rPr>
          <w:rFonts w:ascii="Arial" w:hAnsi="Arial" w:cs="Arial"/>
        </w:rPr>
        <w:t xml:space="preserve"> symbols for each parameter. For example, rather than indicating supported values for each SCS, scaled values of a reported value for 120 kHz SCS can be used for higher SCSs. However, we prefer to keep the existing signaling method with following reasons:</w:t>
      </w:r>
    </w:p>
    <w:p w14:paraId="04180164" w14:textId="3227A3CF" w:rsidR="000E4D57" w:rsidRDefault="000E4D57" w:rsidP="0056379D">
      <w:pPr>
        <w:pStyle w:val="ListParagraph"/>
        <w:numPr>
          <w:ilvl w:val="0"/>
          <w:numId w:val="25"/>
        </w:numPr>
        <w:spacing w:line="276" w:lineRule="auto"/>
        <w:jc w:val="both"/>
        <w:rPr>
          <w:rFonts w:ascii="Arial" w:hAnsi="Arial" w:cs="Arial"/>
        </w:rPr>
      </w:pPr>
      <w:r>
        <w:rPr>
          <w:rFonts w:ascii="Arial" w:hAnsi="Arial" w:cs="Arial"/>
        </w:rPr>
        <w:lastRenderedPageBreak/>
        <w:t>Possible reduction of UE processing time</w:t>
      </w:r>
    </w:p>
    <w:p w14:paraId="5964BB68" w14:textId="77777777" w:rsidR="000E4D57" w:rsidRDefault="000E4D57" w:rsidP="0056379D">
      <w:pPr>
        <w:pStyle w:val="ListParagraph"/>
        <w:numPr>
          <w:ilvl w:val="1"/>
          <w:numId w:val="25"/>
        </w:numPr>
        <w:spacing w:line="276" w:lineRule="auto"/>
        <w:jc w:val="both"/>
        <w:rPr>
          <w:rFonts w:ascii="Arial" w:hAnsi="Arial" w:cs="Arial"/>
        </w:rPr>
      </w:pPr>
      <w:r>
        <w:rPr>
          <w:rFonts w:ascii="Arial" w:hAnsi="Arial" w:cs="Arial"/>
        </w:rPr>
        <w:t>For example, although UE reported 28 symbols, the UE may require reduced processing time for higher SCSs e.g., 56 symbols for 480kHz SCS and 112 symbols for 960 kHz. Given that, we believe that the specification needs to allow flexibility to report the candidate values.</w:t>
      </w:r>
    </w:p>
    <w:p w14:paraId="7096D639" w14:textId="77777777" w:rsidR="000E4D57" w:rsidRDefault="000E4D57" w:rsidP="0056379D">
      <w:pPr>
        <w:pStyle w:val="ListParagraph"/>
        <w:numPr>
          <w:ilvl w:val="0"/>
          <w:numId w:val="25"/>
        </w:numPr>
        <w:spacing w:line="276" w:lineRule="auto"/>
        <w:jc w:val="both"/>
        <w:rPr>
          <w:rFonts w:ascii="Arial" w:hAnsi="Arial" w:cs="Arial"/>
        </w:rPr>
      </w:pPr>
      <w:r>
        <w:rPr>
          <w:rFonts w:ascii="Arial" w:hAnsi="Arial" w:cs="Arial"/>
        </w:rPr>
        <w:t>Discussion efforts to design UE capability</w:t>
      </w:r>
    </w:p>
    <w:p w14:paraId="35DC7C75" w14:textId="32E123E8" w:rsidR="0056379D" w:rsidRDefault="000E4D57" w:rsidP="0056379D">
      <w:pPr>
        <w:pStyle w:val="ListParagraph"/>
        <w:numPr>
          <w:ilvl w:val="1"/>
          <w:numId w:val="25"/>
        </w:numPr>
        <w:spacing w:line="276" w:lineRule="auto"/>
        <w:jc w:val="both"/>
        <w:rPr>
          <w:rFonts w:ascii="Arial" w:hAnsi="Arial" w:cs="Arial"/>
        </w:rPr>
      </w:pPr>
      <w:r>
        <w:rPr>
          <w:rFonts w:ascii="Arial" w:hAnsi="Arial" w:cs="Arial"/>
        </w:rPr>
        <w:t xml:space="preserve">Although there may be some benefits by introducing a new UE capability signaling design, the newly proposed design just reduces few RRC </w:t>
      </w:r>
      <w:r w:rsidR="0056379D">
        <w:rPr>
          <w:rFonts w:ascii="Arial" w:hAnsi="Arial" w:cs="Arial"/>
        </w:rPr>
        <w:t xml:space="preserve">signaling overhead but may induce intensive discussions for the design. Given that, we prefer to focus on more important aspects rather than focusing on the new design issues. </w:t>
      </w:r>
    </w:p>
    <w:p w14:paraId="4399290C" w14:textId="584DC130" w:rsidR="0056379D" w:rsidRDefault="0056379D" w:rsidP="0056379D">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4</w:t>
      </w:r>
      <w:r w:rsidRPr="004D565C">
        <w:rPr>
          <w:rFonts w:ascii="Arial" w:hAnsi="Arial" w:cs="Arial"/>
          <w:b/>
          <w:bCs/>
          <w:i/>
          <w:iCs/>
        </w:rPr>
        <w:t>:</w:t>
      </w:r>
      <w:r>
        <w:rPr>
          <w:rFonts w:ascii="Arial" w:hAnsi="Arial" w:cs="Arial"/>
          <w:b/>
          <w:bCs/>
          <w:i/>
          <w:iCs/>
        </w:rPr>
        <w:t xml:space="preserve"> </w:t>
      </w:r>
      <w:r>
        <w:rPr>
          <w:rFonts w:ascii="Arial" w:hAnsi="Arial" w:cs="Arial"/>
          <w:i/>
          <w:iCs/>
        </w:rPr>
        <w:t xml:space="preserve">While proposed new UE capability signaling design may reduce few RRC signaling overhead but it reduces signaling flexibility and may induce intensive discussion for the new design issues. </w:t>
      </w:r>
    </w:p>
    <w:p w14:paraId="65C8814E" w14:textId="12AB92F5" w:rsidR="0056379D" w:rsidRDefault="0056379D" w:rsidP="0056379D">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Maintain the existing UE capability signaling of </w:t>
      </w:r>
      <w:r w:rsidRPr="00CF77AB">
        <w:rPr>
          <w:rFonts w:ascii="Arial" w:hAnsi="Arial" w:cs="Arial"/>
          <w:i/>
          <w:iCs/>
        </w:rPr>
        <w:t>timeDurationForQCL</w:t>
      </w:r>
      <w:r>
        <w:rPr>
          <w:rFonts w:ascii="Arial" w:hAnsi="Arial" w:cs="Arial"/>
          <w:i/>
          <w:iCs/>
        </w:rPr>
        <w:t xml:space="preserve">, </w:t>
      </w:r>
      <w:r w:rsidRPr="00CF77AB">
        <w:rPr>
          <w:rFonts w:ascii="Arial" w:hAnsi="Arial" w:cs="Arial"/>
          <w:i/>
          <w:iCs/>
        </w:rPr>
        <w:t>beamSwitchTiming</w:t>
      </w:r>
      <w:r>
        <w:rPr>
          <w:rFonts w:ascii="Arial" w:hAnsi="Arial" w:cs="Arial"/>
          <w:i/>
          <w:iCs/>
        </w:rPr>
        <w:t xml:space="preserve"> and </w:t>
      </w:r>
      <w:r w:rsidRPr="00CF77AB">
        <w:rPr>
          <w:rFonts w:ascii="Arial" w:hAnsi="Arial" w:cs="Arial"/>
          <w:i/>
          <w:iCs/>
        </w:rPr>
        <w:t>beamReportTiming</w:t>
      </w:r>
      <w:r>
        <w:rPr>
          <w:rFonts w:ascii="Arial" w:hAnsi="Arial" w:cs="Arial"/>
          <w:i/>
          <w:iCs/>
        </w:rPr>
        <w:t xml:space="preserve"> for 480/960 kHz SCSs. </w:t>
      </w:r>
    </w:p>
    <w:p w14:paraId="11E9F465" w14:textId="2A98D0A3" w:rsidR="0056379D" w:rsidRDefault="0056379D" w:rsidP="007E3DAE">
      <w:pPr>
        <w:spacing w:line="276" w:lineRule="auto"/>
        <w:jc w:val="both"/>
        <w:rPr>
          <w:rFonts w:ascii="Arial" w:hAnsi="Arial" w:cs="Arial"/>
        </w:rPr>
      </w:pPr>
      <w:r>
        <w:rPr>
          <w:rFonts w:ascii="Arial" w:hAnsi="Arial" w:cs="Arial"/>
        </w:rPr>
        <w:t>In RAN1#104b</w:t>
      </w:r>
      <w:r w:rsidR="0005095E">
        <w:rPr>
          <w:rFonts w:ascii="Arial" w:hAnsi="Arial" w:cs="Arial"/>
        </w:rPr>
        <w:t>is</w:t>
      </w:r>
      <w:r>
        <w:rPr>
          <w:rFonts w:ascii="Arial" w:hAnsi="Arial" w:cs="Arial"/>
        </w:rPr>
        <w:t>-e [2], i</w:t>
      </w:r>
      <w:r w:rsidR="00656332">
        <w:rPr>
          <w:rFonts w:ascii="Arial" w:hAnsi="Arial" w:cs="Arial"/>
        </w:rPr>
        <w:t xml:space="preserve">n addition to </w:t>
      </w:r>
      <w:r w:rsidR="000E4D57" w:rsidRPr="000E4D57">
        <w:rPr>
          <w:rFonts w:ascii="Arial" w:hAnsi="Arial" w:cs="Arial"/>
        </w:rPr>
        <w:t>timeDurationForQCL, beamSwitchTiming and beamReportTiming</w:t>
      </w:r>
      <w:r w:rsidR="00656332">
        <w:rPr>
          <w:rFonts w:ascii="Arial" w:hAnsi="Arial" w:cs="Arial"/>
        </w:rPr>
        <w:t xml:space="preserve">, </w:t>
      </w:r>
      <w:r>
        <w:rPr>
          <w:rFonts w:ascii="Arial" w:hAnsi="Arial" w:cs="Arial"/>
        </w:rPr>
        <w:t>introduction of</w:t>
      </w:r>
      <w:r w:rsidR="007E3DAE">
        <w:rPr>
          <w:rFonts w:ascii="Arial" w:hAnsi="Arial" w:cs="Arial"/>
        </w:rPr>
        <w:t xml:space="preserve"> </w:t>
      </w:r>
      <w:r w:rsidR="007E3DAE" w:rsidRPr="007E3DAE">
        <w:rPr>
          <w:rFonts w:ascii="Arial" w:hAnsi="Arial" w:cs="Arial"/>
        </w:rPr>
        <w:t>Additional beam switching time delay d</w:t>
      </w:r>
      <w:r w:rsidR="007E3DAE">
        <w:rPr>
          <w:rFonts w:ascii="Arial" w:hAnsi="Arial" w:cs="Arial"/>
        </w:rPr>
        <w:t xml:space="preserve"> </w:t>
      </w:r>
      <w:r>
        <w:rPr>
          <w:rFonts w:ascii="Arial" w:hAnsi="Arial" w:cs="Arial"/>
        </w:rPr>
        <w:t xml:space="preserve">was additionally agreed. </w:t>
      </w:r>
      <w:r w:rsidR="00730F62">
        <w:rPr>
          <w:rFonts w:ascii="Arial" w:hAnsi="Arial" w:cs="Arial"/>
        </w:rPr>
        <w:t xml:space="preserve">According to [4], following values are define for 15kHz/30kHz/60kHz SCSs:  </w:t>
      </w:r>
    </w:p>
    <w:p w14:paraId="264A2E11" w14:textId="51124A78" w:rsidR="00730F62" w:rsidRDefault="00730F62" w:rsidP="00730F62">
      <w:pPr>
        <w:pStyle w:val="TH"/>
        <w:rPr>
          <w:rFonts w:eastAsia="SimSun" w:cs="Times New Roman"/>
          <w:color w:val="000000"/>
          <w:szCs w:val="20"/>
        </w:rPr>
      </w:pPr>
      <w:r>
        <w:rPr>
          <w:color w:val="000000"/>
        </w:rPr>
        <w:t xml:space="preserve">Table 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30F62" w14:paraId="7B50B91C" w14:textId="77777777" w:rsidTr="00730F62">
        <w:trPr>
          <w:jc w:val="center"/>
        </w:trPr>
        <w:tc>
          <w:tcPr>
            <w:tcW w:w="2195" w:type="dxa"/>
            <w:tcBorders>
              <w:top w:val="single" w:sz="4" w:space="0" w:color="auto"/>
              <w:left w:val="single" w:sz="4" w:space="0" w:color="auto"/>
              <w:bottom w:val="single" w:sz="4" w:space="0" w:color="auto"/>
              <w:right w:val="single" w:sz="4" w:space="0" w:color="auto"/>
            </w:tcBorders>
            <w:hideMark/>
          </w:tcPr>
          <w:p w14:paraId="06D603F7" w14:textId="77777777" w:rsidR="00730F62" w:rsidRDefault="00730F62">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5B62E0A3" w14:textId="77777777" w:rsidR="00730F62" w:rsidRDefault="00730F62">
            <w:pPr>
              <w:pStyle w:val="TAC"/>
              <w:rPr>
                <w:rFonts w:eastAsia="Batang"/>
                <w:b/>
                <w:color w:val="000000"/>
                <w:lang w:eastAsia="fr-FR"/>
              </w:rPr>
            </w:pPr>
            <w:r>
              <w:rPr>
                <w:rFonts w:eastAsia="Batang"/>
                <w:b/>
                <w:i/>
                <w:color w:val="000000"/>
                <w:lang w:eastAsia="fr-FR"/>
              </w:rPr>
              <w:t xml:space="preserve">d </w:t>
            </w:r>
            <w:r>
              <w:rPr>
                <w:rFonts w:eastAsia="Batang"/>
                <w:b/>
                <w:color w:val="000000"/>
                <w:lang w:eastAsia="fr-FR"/>
              </w:rPr>
              <w:t>[PDCCH symbols]</w:t>
            </w:r>
          </w:p>
        </w:tc>
      </w:tr>
      <w:tr w:rsidR="00730F62" w14:paraId="34A7CF9D" w14:textId="77777777" w:rsidTr="00730F62">
        <w:trPr>
          <w:jc w:val="center"/>
        </w:trPr>
        <w:tc>
          <w:tcPr>
            <w:tcW w:w="2195" w:type="dxa"/>
            <w:tcBorders>
              <w:top w:val="single" w:sz="4" w:space="0" w:color="auto"/>
              <w:left w:val="single" w:sz="4" w:space="0" w:color="auto"/>
              <w:bottom w:val="single" w:sz="4" w:space="0" w:color="auto"/>
              <w:right w:val="single" w:sz="4" w:space="0" w:color="auto"/>
            </w:tcBorders>
            <w:hideMark/>
          </w:tcPr>
          <w:p w14:paraId="62DA5697" w14:textId="2889C9C2" w:rsidR="00730F62" w:rsidRDefault="00730F62">
            <w:pPr>
              <w:pStyle w:val="TAC"/>
              <w:rPr>
                <w:rFonts w:eastAsia="Batang"/>
                <w:color w:val="000000"/>
                <w:lang w:eastAsia="fr-FR"/>
              </w:rPr>
            </w:pPr>
            <w:r>
              <w:rPr>
                <w:rFonts w:eastAsia="Batang"/>
                <w:color w:val="000000"/>
                <w:lang w:eastAsia="fr-FR"/>
              </w:rPr>
              <w:t>0 (15kHz)</w:t>
            </w:r>
          </w:p>
        </w:tc>
        <w:tc>
          <w:tcPr>
            <w:tcW w:w="2195" w:type="dxa"/>
            <w:tcBorders>
              <w:top w:val="single" w:sz="4" w:space="0" w:color="auto"/>
              <w:left w:val="single" w:sz="4" w:space="0" w:color="auto"/>
              <w:bottom w:val="single" w:sz="4" w:space="0" w:color="auto"/>
              <w:right w:val="single" w:sz="4" w:space="0" w:color="auto"/>
            </w:tcBorders>
            <w:hideMark/>
          </w:tcPr>
          <w:p w14:paraId="6D38BC97" w14:textId="77777777" w:rsidR="00730F62" w:rsidRDefault="00730F62">
            <w:pPr>
              <w:pStyle w:val="TAC"/>
              <w:rPr>
                <w:rFonts w:eastAsia="Batang"/>
                <w:color w:val="000000"/>
                <w:lang w:eastAsia="fr-FR"/>
              </w:rPr>
            </w:pPr>
            <w:r>
              <w:rPr>
                <w:rFonts w:eastAsia="Batang"/>
                <w:color w:val="000000"/>
                <w:lang w:eastAsia="fr-FR"/>
              </w:rPr>
              <w:t>8</w:t>
            </w:r>
          </w:p>
        </w:tc>
      </w:tr>
      <w:tr w:rsidR="00730F62" w14:paraId="726B48FC" w14:textId="77777777" w:rsidTr="00730F62">
        <w:trPr>
          <w:jc w:val="center"/>
        </w:trPr>
        <w:tc>
          <w:tcPr>
            <w:tcW w:w="2195" w:type="dxa"/>
            <w:tcBorders>
              <w:top w:val="single" w:sz="4" w:space="0" w:color="auto"/>
              <w:left w:val="single" w:sz="4" w:space="0" w:color="auto"/>
              <w:bottom w:val="single" w:sz="4" w:space="0" w:color="auto"/>
              <w:right w:val="single" w:sz="4" w:space="0" w:color="auto"/>
            </w:tcBorders>
            <w:hideMark/>
          </w:tcPr>
          <w:p w14:paraId="24D47D19" w14:textId="41BC3B67" w:rsidR="00730F62" w:rsidRDefault="00730F62">
            <w:pPr>
              <w:pStyle w:val="TAC"/>
              <w:rPr>
                <w:rFonts w:eastAsia="Batang"/>
                <w:color w:val="000000"/>
                <w:lang w:eastAsia="fr-FR"/>
              </w:rPr>
            </w:pPr>
            <w:r>
              <w:rPr>
                <w:rFonts w:eastAsia="Batang"/>
                <w:color w:val="000000"/>
                <w:lang w:eastAsia="fr-FR"/>
              </w:rPr>
              <w:t>1 (30kHz)</w:t>
            </w:r>
          </w:p>
        </w:tc>
        <w:tc>
          <w:tcPr>
            <w:tcW w:w="2195" w:type="dxa"/>
            <w:tcBorders>
              <w:top w:val="single" w:sz="4" w:space="0" w:color="auto"/>
              <w:left w:val="single" w:sz="4" w:space="0" w:color="auto"/>
              <w:bottom w:val="single" w:sz="4" w:space="0" w:color="auto"/>
              <w:right w:val="single" w:sz="4" w:space="0" w:color="auto"/>
            </w:tcBorders>
            <w:hideMark/>
          </w:tcPr>
          <w:p w14:paraId="06CFF15E" w14:textId="77777777" w:rsidR="00730F62" w:rsidRDefault="00730F62">
            <w:pPr>
              <w:pStyle w:val="TAC"/>
              <w:rPr>
                <w:rFonts w:eastAsia="Batang"/>
                <w:color w:val="000000"/>
                <w:lang w:eastAsia="fr-FR"/>
              </w:rPr>
            </w:pPr>
            <w:r>
              <w:rPr>
                <w:rFonts w:eastAsia="Batang"/>
                <w:color w:val="000000"/>
                <w:lang w:eastAsia="fr-FR"/>
              </w:rPr>
              <w:t>8</w:t>
            </w:r>
          </w:p>
        </w:tc>
      </w:tr>
      <w:tr w:rsidR="00730F62" w14:paraId="7B91E7D1" w14:textId="77777777" w:rsidTr="00730F62">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8DBE156" w14:textId="1EE6EA0C" w:rsidR="00730F62" w:rsidRDefault="00730F62">
            <w:pPr>
              <w:pStyle w:val="TAC"/>
              <w:rPr>
                <w:rFonts w:eastAsia="Batang"/>
                <w:color w:val="000000"/>
                <w:lang w:eastAsia="fr-FR"/>
              </w:rPr>
            </w:pPr>
            <w:r>
              <w:rPr>
                <w:rFonts w:eastAsia="Batang"/>
                <w:color w:val="000000"/>
                <w:lang w:eastAsia="fr-FR"/>
              </w:rPr>
              <w:t>2 (60kHz)</w:t>
            </w:r>
          </w:p>
        </w:tc>
        <w:tc>
          <w:tcPr>
            <w:tcW w:w="2195" w:type="dxa"/>
            <w:tcBorders>
              <w:top w:val="single" w:sz="4" w:space="0" w:color="auto"/>
              <w:left w:val="single" w:sz="4" w:space="0" w:color="auto"/>
              <w:bottom w:val="single" w:sz="4" w:space="0" w:color="auto"/>
              <w:right w:val="single" w:sz="4" w:space="0" w:color="auto"/>
            </w:tcBorders>
            <w:hideMark/>
          </w:tcPr>
          <w:p w14:paraId="46606866" w14:textId="77777777" w:rsidR="00730F62" w:rsidRDefault="00730F62">
            <w:pPr>
              <w:pStyle w:val="TAC"/>
              <w:rPr>
                <w:rFonts w:eastAsia="Batang"/>
                <w:color w:val="000000"/>
                <w:lang w:eastAsia="fr-FR"/>
              </w:rPr>
            </w:pPr>
            <w:r>
              <w:rPr>
                <w:rFonts w:eastAsia="Batang"/>
                <w:color w:val="000000"/>
                <w:lang w:eastAsia="fr-FR"/>
              </w:rPr>
              <w:t>14</w:t>
            </w:r>
          </w:p>
        </w:tc>
      </w:tr>
    </w:tbl>
    <w:p w14:paraId="4D1A923C" w14:textId="77777777" w:rsidR="00730F62" w:rsidRDefault="00730F62" w:rsidP="007E3DAE">
      <w:pPr>
        <w:spacing w:line="276" w:lineRule="auto"/>
        <w:jc w:val="both"/>
        <w:rPr>
          <w:rFonts w:ascii="Arial" w:hAnsi="Arial" w:cs="Arial"/>
        </w:rPr>
      </w:pPr>
    </w:p>
    <w:p w14:paraId="18BF4A7E" w14:textId="3BE41A63" w:rsidR="00730F62" w:rsidRDefault="00730F62" w:rsidP="007E3DAE">
      <w:pPr>
        <w:spacing w:line="276" w:lineRule="auto"/>
        <w:jc w:val="both"/>
        <w:rPr>
          <w:rFonts w:ascii="Arial" w:hAnsi="Arial" w:cs="Arial"/>
        </w:rPr>
      </w:pPr>
      <w:r>
        <w:rPr>
          <w:rFonts w:ascii="Arial" w:hAnsi="Arial" w:cs="Arial"/>
        </w:rPr>
        <w:t xml:space="preserve">As discussed in the above, in higher frequencies, processing time reduction may be difficult considering the similar DCI payload size and the more complex UE implementation to handle higher phase noise, higher SCSs and increased number of antenna elements/panels. Given that, as well as other beam related timing parameters, we prefer to support values scaled by 2x and 8x for 120kHz and 480kHz, respectively. </w:t>
      </w:r>
    </w:p>
    <w:p w14:paraId="3B4E1938" w14:textId="1BBDC8F0" w:rsidR="00730F62" w:rsidRDefault="00730F62" w:rsidP="00730F62">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5</w:t>
      </w:r>
      <w:r w:rsidRPr="004D565C">
        <w:rPr>
          <w:rFonts w:ascii="Arial" w:hAnsi="Arial" w:cs="Arial"/>
          <w:b/>
          <w:bCs/>
          <w:i/>
          <w:iCs/>
        </w:rPr>
        <w:t>:</w:t>
      </w:r>
      <w:r>
        <w:rPr>
          <w:rFonts w:ascii="Arial" w:hAnsi="Arial" w:cs="Arial"/>
          <w:b/>
          <w:bCs/>
          <w:i/>
          <w:iCs/>
        </w:rPr>
        <w:t xml:space="preserve"> </w:t>
      </w:r>
      <w:r>
        <w:rPr>
          <w:rFonts w:ascii="Arial" w:hAnsi="Arial" w:cs="Arial"/>
          <w:i/>
          <w:iCs/>
        </w:rPr>
        <w:t>As well as other beam related parameters, processing time reduction may be difficult considering the similar DCI payload size and the more complex UE implementation.</w:t>
      </w:r>
    </w:p>
    <w:p w14:paraId="3E2A4A0B" w14:textId="64E822E2" w:rsidR="00730F62" w:rsidRDefault="00730F62" w:rsidP="00730F62">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sidR="00220ACE">
        <w:rPr>
          <w:rFonts w:ascii="Arial" w:hAnsi="Arial" w:cs="Arial"/>
          <w:i/>
          <w:iCs/>
        </w:rPr>
        <w:t>As shown in Table 2, s</w:t>
      </w:r>
      <w:r>
        <w:rPr>
          <w:rFonts w:ascii="Arial" w:hAnsi="Arial" w:cs="Arial"/>
          <w:i/>
          <w:iCs/>
        </w:rPr>
        <w:t xml:space="preserve">upport </w:t>
      </w:r>
      <w:r w:rsidR="00220ACE">
        <w:rPr>
          <w:rFonts w:ascii="Arial" w:hAnsi="Arial" w:cs="Arial"/>
          <w:i/>
          <w:iCs/>
        </w:rPr>
        <w:t xml:space="preserve">values scaled by 2x and 8x of Additional beam switching time delay d for 480kHz/960 kHz SCSs, respectively. </w:t>
      </w:r>
    </w:p>
    <w:p w14:paraId="50658F62" w14:textId="44B1BD2B" w:rsidR="00730F62" w:rsidRDefault="00730F62" w:rsidP="00730F62">
      <w:pPr>
        <w:pStyle w:val="TH"/>
        <w:rPr>
          <w:rFonts w:eastAsia="SimSun" w:cs="Times New Roman"/>
          <w:color w:val="000000"/>
          <w:szCs w:val="20"/>
        </w:rPr>
      </w:pPr>
      <w:r>
        <w:rPr>
          <w:color w:val="000000"/>
        </w:rPr>
        <w:lastRenderedPageBreak/>
        <w:t xml:space="preserve">Table 2. Additional beam switching timing delay </w:t>
      </w:r>
      <w:r>
        <w:rPr>
          <w:i/>
          <w:color w:val="000000"/>
        </w:rPr>
        <w:t>d for 120kHz/480kHz SCSs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30F62" w14:paraId="51F30B9C" w14:textId="77777777" w:rsidTr="00A607B6">
        <w:trPr>
          <w:jc w:val="center"/>
        </w:trPr>
        <w:tc>
          <w:tcPr>
            <w:tcW w:w="2195" w:type="dxa"/>
            <w:tcBorders>
              <w:top w:val="single" w:sz="4" w:space="0" w:color="auto"/>
              <w:left w:val="single" w:sz="4" w:space="0" w:color="auto"/>
              <w:bottom w:val="single" w:sz="4" w:space="0" w:color="auto"/>
              <w:right w:val="single" w:sz="4" w:space="0" w:color="auto"/>
            </w:tcBorders>
            <w:hideMark/>
          </w:tcPr>
          <w:p w14:paraId="633A946A" w14:textId="77777777" w:rsidR="00730F62" w:rsidRDefault="00730F62" w:rsidP="00A607B6">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595CA356" w14:textId="77777777" w:rsidR="00730F62" w:rsidRDefault="00730F62" w:rsidP="00A607B6">
            <w:pPr>
              <w:pStyle w:val="TAC"/>
              <w:rPr>
                <w:rFonts w:eastAsia="Batang"/>
                <w:b/>
                <w:color w:val="000000"/>
                <w:lang w:eastAsia="fr-FR"/>
              </w:rPr>
            </w:pPr>
            <w:r>
              <w:rPr>
                <w:rFonts w:eastAsia="Batang"/>
                <w:b/>
                <w:i/>
                <w:color w:val="000000"/>
                <w:lang w:eastAsia="fr-FR"/>
              </w:rPr>
              <w:t xml:space="preserve">d </w:t>
            </w:r>
            <w:r>
              <w:rPr>
                <w:rFonts w:eastAsia="Batang"/>
                <w:b/>
                <w:color w:val="000000"/>
                <w:lang w:eastAsia="fr-FR"/>
              </w:rPr>
              <w:t>[PDCCH symbols]</w:t>
            </w:r>
          </w:p>
        </w:tc>
      </w:tr>
      <w:tr w:rsidR="00730F62" w14:paraId="7385C7C0" w14:textId="77777777" w:rsidTr="00A607B6">
        <w:trPr>
          <w:jc w:val="center"/>
        </w:trPr>
        <w:tc>
          <w:tcPr>
            <w:tcW w:w="2195" w:type="dxa"/>
            <w:tcBorders>
              <w:top w:val="single" w:sz="4" w:space="0" w:color="auto"/>
              <w:left w:val="single" w:sz="4" w:space="0" w:color="auto"/>
              <w:bottom w:val="single" w:sz="4" w:space="0" w:color="auto"/>
              <w:right w:val="single" w:sz="4" w:space="0" w:color="auto"/>
            </w:tcBorders>
            <w:hideMark/>
          </w:tcPr>
          <w:p w14:paraId="741132B1" w14:textId="65E1F3B2" w:rsidR="00730F62" w:rsidRDefault="00220ACE" w:rsidP="00A607B6">
            <w:pPr>
              <w:pStyle w:val="TAC"/>
              <w:rPr>
                <w:rFonts w:eastAsia="Batang"/>
                <w:color w:val="000000"/>
                <w:lang w:eastAsia="fr-FR"/>
              </w:rPr>
            </w:pPr>
            <w:r>
              <w:rPr>
                <w:rFonts w:eastAsia="Batang"/>
                <w:color w:val="000000"/>
                <w:lang w:eastAsia="fr-FR"/>
              </w:rPr>
              <w:t>3 (120 kHz)</w:t>
            </w:r>
          </w:p>
        </w:tc>
        <w:tc>
          <w:tcPr>
            <w:tcW w:w="2195" w:type="dxa"/>
            <w:tcBorders>
              <w:top w:val="single" w:sz="4" w:space="0" w:color="auto"/>
              <w:left w:val="single" w:sz="4" w:space="0" w:color="auto"/>
              <w:bottom w:val="single" w:sz="4" w:space="0" w:color="auto"/>
              <w:right w:val="single" w:sz="4" w:space="0" w:color="auto"/>
            </w:tcBorders>
            <w:hideMark/>
          </w:tcPr>
          <w:p w14:paraId="52D29408" w14:textId="5919468B" w:rsidR="00730F62" w:rsidRDefault="00220ACE" w:rsidP="00A607B6">
            <w:pPr>
              <w:pStyle w:val="TAC"/>
              <w:rPr>
                <w:rFonts w:eastAsia="Batang"/>
                <w:color w:val="000000"/>
                <w:lang w:eastAsia="fr-FR"/>
              </w:rPr>
            </w:pPr>
            <w:r>
              <w:rPr>
                <w:rFonts w:eastAsia="Batang"/>
                <w:color w:val="000000"/>
                <w:lang w:eastAsia="fr-FR"/>
              </w:rPr>
              <w:t>28</w:t>
            </w:r>
          </w:p>
        </w:tc>
      </w:tr>
      <w:tr w:rsidR="00730F62" w14:paraId="188CAED1" w14:textId="77777777" w:rsidTr="00A607B6">
        <w:trPr>
          <w:jc w:val="center"/>
        </w:trPr>
        <w:tc>
          <w:tcPr>
            <w:tcW w:w="2195" w:type="dxa"/>
            <w:tcBorders>
              <w:top w:val="single" w:sz="4" w:space="0" w:color="auto"/>
              <w:left w:val="single" w:sz="4" w:space="0" w:color="auto"/>
              <w:bottom w:val="single" w:sz="4" w:space="0" w:color="auto"/>
              <w:right w:val="single" w:sz="4" w:space="0" w:color="auto"/>
            </w:tcBorders>
            <w:hideMark/>
          </w:tcPr>
          <w:p w14:paraId="6E4D1093" w14:textId="550DA922" w:rsidR="00730F62" w:rsidRDefault="00220ACE" w:rsidP="00A607B6">
            <w:pPr>
              <w:pStyle w:val="TAC"/>
              <w:rPr>
                <w:rFonts w:eastAsia="Batang"/>
                <w:color w:val="000000"/>
                <w:lang w:eastAsia="fr-FR"/>
              </w:rPr>
            </w:pPr>
            <w:r>
              <w:rPr>
                <w:rFonts w:eastAsia="Batang"/>
                <w:color w:val="000000"/>
                <w:lang w:eastAsia="fr-FR"/>
              </w:rPr>
              <w:t>5 (480 kHz)</w:t>
            </w:r>
          </w:p>
        </w:tc>
        <w:tc>
          <w:tcPr>
            <w:tcW w:w="2195" w:type="dxa"/>
            <w:tcBorders>
              <w:top w:val="single" w:sz="4" w:space="0" w:color="auto"/>
              <w:left w:val="single" w:sz="4" w:space="0" w:color="auto"/>
              <w:bottom w:val="single" w:sz="4" w:space="0" w:color="auto"/>
              <w:right w:val="single" w:sz="4" w:space="0" w:color="auto"/>
            </w:tcBorders>
            <w:hideMark/>
          </w:tcPr>
          <w:p w14:paraId="1D81D31D" w14:textId="32678A5E" w:rsidR="00730F62" w:rsidRDefault="00220ACE" w:rsidP="00A607B6">
            <w:pPr>
              <w:pStyle w:val="TAC"/>
              <w:rPr>
                <w:rFonts w:eastAsia="Batang"/>
                <w:color w:val="000000"/>
                <w:lang w:eastAsia="fr-FR"/>
              </w:rPr>
            </w:pPr>
            <w:r>
              <w:rPr>
                <w:rFonts w:eastAsia="Batang"/>
                <w:color w:val="000000"/>
                <w:lang w:eastAsia="fr-FR"/>
              </w:rPr>
              <w:t>112</w:t>
            </w:r>
          </w:p>
        </w:tc>
      </w:tr>
    </w:tbl>
    <w:p w14:paraId="38D51990" w14:textId="62427BBB" w:rsidR="00730F62" w:rsidRDefault="00730F62" w:rsidP="007E3DAE">
      <w:pPr>
        <w:spacing w:line="276" w:lineRule="auto"/>
        <w:jc w:val="both"/>
        <w:rPr>
          <w:rFonts w:ascii="Arial" w:hAnsi="Arial" w:cs="Arial"/>
        </w:rPr>
      </w:pPr>
    </w:p>
    <w:p w14:paraId="250E62A5" w14:textId="736CE8BB" w:rsidR="0043548B" w:rsidRDefault="00220ACE" w:rsidP="00B56159">
      <w:pPr>
        <w:jc w:val="both"/>
        <w:rPr>
          <w:rFonts w:ascii="Arial" w:hAnsi="Arial" w:cs="Arial"/>
        </w:rPr>
      </w:pPr>
      <w:r>
        <w:rPr>
          <w:rFonts w:ascii="Arial" w:hAnsi="Arial" w:cs="Arial"/>
        </w:rPr>
        <w:t>In RAN1#104b</w:t>
      </w:r>
      <w:r w:rsidR="0005095E">
        <w:rPr>
          <w:rFonts w:ascii="Arial" w:hAnsi="Arial" w:cs="Arial"/>
        </w:rPr>
        <w:t>is</w:t>
      </w:r>
      <w:r>
        <w:rPr>
          <w:rFonts w:ascii="Arial" w:hAnsi="Arial" w:cs="Arial"/>
        </w:rPr>
        <w:t xml:space="preserve">-e [2], in addition to Additional beam switching delay d, support of maxNumberRxTxBeamSwitchDL was also discussed. </w:t>
      </w:r>
      <w:r w:rsidR="009F7295">
        <w:rPr>
          <w:rFonts w:ascii="Arial" w:hAnsi="Arial" w:cs="Arial"/>
        </w:rPr>
        <w:t xml:space="preserve">According to </w:t>
      </w:r>
      <w:r w:rsidR="00CE47F4">
        <w:rPr>
          <w:rFonts w:ascii="Arial" w:hAnsi="Arial" w:cs="Arial"/>
        </w:rPr>
        <w:t>[3]</w:t>
      </w:r>
      <w:r w:rsidR="009F7295">
        <w:rPr>
          <w:rFonts w:ascii="Arial" w:hAnsi="Arial" w:cs="Arial"/>
        </w:rPr>
        <w:t>, maxNumberRxTxBeamSwitchDL</w:t>
      </w:r>
      <w:r>
        <w:rPr>
          <w:rFonts w:ascii="Arial" w:hAnsi="Arial" w:cs="Arial"/>
        </w:rPr>
        <w:t xml:space="preserve"> is</w:t>
      </w:r>
      <w:r w:rsidR="009F7295">
        <w:rPr>
          <w:rFonts w:ascii="Arial" w:hAnsi="Arial" w:cs="Arial"/>
        </w:rPr>
        <w:t xml:space="preserve"> used for </w:t>
      </w:r>
      <w:r w:rsidR="0043548B">
        <w:rPr>
          <w:rFonts w:ascii="Arial" w:hAnsi="Arial" w:cs="Arial"/>
        </w:rPr>
        <w:t>d</w:t>
      </w:r>
      <w:r w:rsidR="007A2B65" w:rsidRPr="002A18F2">
        <w:rPr>
          <w:rFonts w:ascii="Arial" w:hAnsi="Arial" w:cs="Arial"/>
        </w:rPr>
        <w:t>efin</w:t>
      </w:r>
      <w:r w:rsidR="0043548B">
        <w:rPr>
          <w:rFonts w:ascii="Arial" w:hAnsi="Arial" w:cs="Arial"/>
        </w:rPr>
        <w:t>ing</w:t>
      </w:r>
      <w:r w:rsidR="007A2B65" w:rsidRPr="002A18F2">
        <w:rPr>
          <w:rFonts w:ascii="Arial" w:hAnsi="Arial" w:cs="Arial"/>
        </w:rPr>
        <w:t xml:space="preserve"> the number of Tx and Rx beam changes UE can perform within a slot. </w:t>
      </w:r>
      <w:r w:rsidR="009F7295" w:rsidRPr="002A18F2">
        <w:rPr>
          <w:rFonts w:ascii="Arial" w:hAnsi="Arial" w:cs="Arial"/>
        </w:rPr>
        <w:t xml:space="preserve">The </w:t>
      </w:r>
      <w:r w:rsidR="007A2B65" w:rsidRPr="002A18F2">
        <w:rPr>
          <w:rFonts w:ascii="Arial" w:hAnsi="Arial" w:cs="Arial"/>
        </w:rPr>
        <w:t>UE report</w:t>
      </w:r>
      <w:r w:rsidR="009F7295" w:rsidRPr="002A18F2">
        <w:rPr>
          <w:rFonts w:ascii="Arial" w:hAnsi="Arial" w:cs="Arial"/>
        </w:rPr>
        <w:t>s</w:t>
      </w:r>
      <w:r w:rsidR="007A2B65" w:rsidRPr="002A18F2">
        <w:rPr>
          <w:rFonts w:ascii="Arial" w:hAnsi="Arial" w:cs="Arial"/>
        </w:rPr>
        <w:t xml:space="preserve"> one value per each subcarrier spacing supported by the UE</w:t>
      </w:r>
      <w:r w:rsidR="0043548B">
        <w:rPr>
          <w:rFonts w:ascii="Arial" w:hAnsi="Arial" w:cs="Arial"/>
        </w:rPr>
        <w:t xml:space="preserve"> among the following candidate values for each SCS</w:t>
      </w:r>
      <w:r w:rsidR="007A2B65" w:rsidRPr="002A18F2">
        <w:rPr>
          <w:rFonts w:ascii="Arial" w:hAnsi="Arial" w:cs="Arial"/>
        </w:rPr>
        <w:t xml:space="preserve">. </w:t>
      </w:r>
    </w:p>
    <w:p w14:paraId="3643A553" w14:textId="5C2A3A2A" w:rsidR="0043548B" w:rsidRDefault="0043548B" w:rsidP="00B56159">
      <w:pPr>
        <w:jc w:val="both"/>
        <w:rPr>
          <w:rFonts w:ascii="Arial" w:hAnsi="Arial" w:cs="Arial"/>
        </w:rPr>
      </w:pPr>
    </w:p>
    <w:p w14:paraId="04296056" w14:textId="10DBC223" w:rsidR="0043548B" w:rsidRDefault="0043548B" w:rsidP="0043548B">
      <w:pPr>
        <w:pStyle w:val="TH"/>
        <w:rPr>
          <w:rFonts w:eastAsia="SimSun" w:cs="Times New Roman"/>
          <w:color w:val="000000"/>
          <w:szCs w:val="20"/>
        </w:rPr>
      </w:pPr>
      <w:r>
        <w:rPr>
          <w:color w:val="000000"/>
        </w:rPr>
        <w:t>Table 3. maxNumberRxTxBeamSwitchDL</w:t>
      </w:r>
    </w:p>
    <w:tbl>
      <w:tblPr>
        <w:tblStyle w:val="TableGrid"/>
        <w:tblW w:w="0" w:type="auto"/>
        <w:tblLook w:val="04A0" w:firstRow="1" w:lastRow="0" w:firstColumn="1" w:lastColumn="0" w:noHBand="0" w:noVBand="1"/>
      </w:tblPr>
      <w:tblGrid>
        <w:gridCol w:w="9962"/>
      </w:tblGrid>
      <w:tr w:rsidR="0043548B" w14:paraId="694498D4" w14:textId="77777777" w:rsidTr="0043548B">
        <w:tc>
          <w:tcPr>
            <w:tcW w:w="9962" w:type="dxa"/>
          </w:tcPr>
          <w:p w14:paraId="4A2A5D03" w14:textId="6E258AC0" w:rsidR="0043548B" w:rsidRPr="00325D1F" w:rsidRDefault="0043548B" w:rsidP="0043548B">
            <w:pPr>
              <w:pStyle w:val="PL"/>
            </w:pPr>
            <w:r w:rsidRPr="00325D1F">
              <w:t xml:space="preserve">maxNumberRxTxBeamSwitchDL                   </w:t>
            </w:r>
            <w:r w:rsidRPr="00777603">
              <w:rPr>
                <w:color w:val="993366"/>
              </w:rPr>
              <w:t>SEQUENCE</w:t>
            </w:r>
            <w:r w:rsidRPr="00325D1F">
              <w:t xml:space="preserve"> {</w:t>
            </w:r>
          </w:p>
          <w:p w14:paraId="563F0A04" w14:textId="77777777" w:rsidR="0043548B" w:rsidRPr="00325D1F" w:rsidRDefault="0043548B" w:rsidP="0043548B">
            <w:pPr>
              <w:pStyle w:val="PL"/>
            </w:pPr>
            <w:r w:rsidRPr="00325D1F">
              <w:t xml:space="preserve">        scs-15kHz                                   </w:t>
            </w:r>
            <w:r w:rsidRPr="00777603">
              <w:rPr>
                <w:color w:val="993366"/>
              </w:rPr>
              <w:t>ENUMERATED</w:t>
            </w:r>
            <w:r w:rsidRPr="00325D1F">
              <w:t xml:space="preserve"> {n4, n7, n14}                                           </w:t>
            </w:r>
            <w:r w:rsidRPr="00777603">
              <w:rPr>
                <w:color w:val="993366"/>
              </w:rPr>
              <w:t>OPTIONAL</w:t>
            </w:r>
            <w:r w:rsidRPr="00325D1F">
              <w:t>,</w:t>
            </w:r>
          </w:p>
          <w:p w14:paraId="4B7011B2" w14:textId="77777777" w:rsidR="0043548B" w:rsidRPr="00325D1F" w:rsidRDefault="0043548B" w:rsidP="0043548B">
            <w:pPr>
              <w:pStyle w:val="PL"/>
            </w:pPr>
            <w:r w:rsidRPr="00325D1F">
              <w:t xml:space="preserve">        scs-30kHz                                   </w:t>
            </w:r>
            <w:r w:rsidRPr="00777603">
              <w:rPr>
                <w:color w:val="993366"/>
              </w:rPr>
              <w:t>ENUMERATED</w:t>
            </w:r>
            <w:r w:rsidRPr="00325D1F">
              <w:t xml:space="preserve"> {n4, n7, n14}                                           </w:t>
            </w:r>
            <w:r w:rsidRPr="00777603">
              <w:rPr>
                <w:color w:val="993366"/>
              </w:rPr>
              <w:t>OPTIONAL</w:t>
            </w:r>
            <w:r w:rsidRPr="00325D1F">
              <w:t>,</w:t>
            </w:r>
          </w:p>
          <w:p w14:paraId="2563B621" w14:textId="77777777" w:rsidR="0043548B" w:rsidRPr="00325D1F" w:rsidRDefault="0043548B" w:rsidP="0043548B">
            <w:pPr>
              <w:pStyle w:val="PL"/>
            </w:pPr>
            <w:r w:rsidRPr="00325D1F">
              <w:t xml:space="preserve">        scs-60kHz                                   </w:t>
            </w:r>
            <w:r w:rsidRPr="00777603">
              <w:rPr>
                <w:color w:val="993366"/>
              </w:rPr>
              <w:t>ENUMERATED</w:t>
            </w:r>
            <w:r w:rsidRPr="00325D1F">
              <w:t xml:space="preserve"> {n4, n7, n14}                                           </w:t>
            </w:r>
            <w:r w:rsidRPr="00777603">
              <w:rPr>
                <w:color w:val="993366"/>
              </w:rPr>
              <w:t>OPTIONAL</w:t>
            </w:r>
            <w:r w:rsidRPr="00325D1F">
              <w:t>,</w:t>
            </w:r>
          </w:p>
          <w:p w14:paraId="7D4EC901" w14:textId="77777777" w:rsidR="0043548B" w:rsidRPr="00325D1F" w:rsidRDefault="0043548B" w:rsidP="0043548B">
            <w:pPr>
              <w:pStyle w:val="PL"/>
            </w:pPr>
            <w:r w:rsidRPr="00325D1F">
              <w:t xml:space="preserve">        scs-120kHz                                  </w:t>
            </w:r>
            <w:r w:rsidRPr="00777603">
              <w:rPr>
                <w:color w:val="993366"/>
              </w:rPr>
              <w:t>ENUMERATED</w:t>
            </w:r>
            <w:r w:rsidRPr="00325D1F">
              <w:t xml:space="preserve"> {n4, n7, n14}                                           </w:t>
            </w:r>
            <w:r w:rsidRPr="00777603">
              <w:rPr>
                <w:color w:val="993366"/>
              </w:rPr>
              <w:t>OPTIONAL</w:t>
            </w:r>
            <w:r w:rsidRPr="00325D1F">
              <w:t>,</w:t>
            </w:r>
          </w:p>
          <w:p w14:paraId="52823455" w14:textId="77777777" w:rsidR="0043548B" w:rsidRPr="00325D1F" w:rsidRDefault="0043548B" w:rsidP="0043548B">
            <w:pPr>
              <w:pStyle w:val="PL"/>
            </w:pPr>
            <w:r w:rsidRPr="00325D1F">
              <w:t xml:space="preserve">        scs-240kHz                                  </w:t>
            </w:r>
            <w:r w:rsidRPr="00777603">
              <w:rPr>
                <w:color w:val="993366"/>
              </w:rPr>
              <w:t>ENUMERATED</w:t>
            </w:r>
            <w:r w:rsidRPr="00325D1F">
              <w:t xml:space="preserve"> {n4, n7, n14}                                           </w:t>
            </w:r>
            <w:r w:rsidRPr="00777603">
              <w:rPr>
                <w:color w:val="993366"/>
              </w:rPr>
              <w:t>OPTIONAL</w:t>
            </w:r>
          </w:p>
          <w:p w14:paraId="20654CEB" w14:textId="749033ED" w:rsidR="0043548B" w:rsidRDefault="0043548B" w:rsidP="00B56159">
            <w:pPr>
              <w:jc w:val="both"/>
              <w:rPr>
                <w:rFonts w:ascii="Arial" w:hAnsi="Arial" w:cs="Arial"/>
              </w:rPr>
            </w:pPr>
            <w:r w:rsidRPr="00325D1F">
              <w:t xml:space="preserve">    }                                                                                                              </w:t>
            </w:r>
          </w:p>
        </w:tc>
      </w:tr>
    </w:tbl>
    <w:p w14:paraId="5F7EEC61" w14:textId="18D75031" w:rsidR="0043548B" w:rsidRDefault="0043548B" w:rsidP="00B56159">
      <w:pPr>
        <w:jc w:val="both"/>
        <w:rPr>
          <w:rFonts w:ascii="Arial" w:hAnsi="Arial" w:cs="Arial"/>
        </w:rPr>
      </w:pPr>
    </w:p>
    <w:p w14:paraId="23BB6885" w14:textId="074524FF" w:rsidR="002A18F2" w:rsidRPr="002A18F2" w:rsidRDefault="0043548B" w:rsidP="006B01A9">
      <w:pPr>
        <w:jc w:val="both"/>
        <w:rPr>
          <w:rFonts w:ascii="Arial" w:hAnsi="Arial" w:cs="Arial"/>
        </w:rPr>
      </w:pPr>
      <w:r>
        <w:rPr>
          <w:rFonts w:ascii="Arial" w:hAnsi="Arial" w:cs="Arial"/>
        </w:rPr>
        <w:t xml:space="preserve">As UEs in NR 52.6-71 GHz also support Tx-Rx beam switching, maxNumberRxTxBeamSwitchDL should be supported for higher SCSs such as 480kHz and 960kHz. </w:t>
      </w:r>
    </w:p>
    <w:p w14:paraId="0D46053B" w14:textId="77217CB5" w:rsidR="004D565C" w:rsidRDefault="004D565C" w:rsidP="004D565C">
      <w:pPr>
        <w:spacing w:line="276" w:lineRule="auto"/>
        <w:jc w:val="both"/>
        <w:rPr>
          <w:rFonts w:ascii="Arial" w:hAnsi="Arial" w:cs="Arial"/>
          <w:i/>
          <w:iCs/>
        </w:rPr>
      </w:pPr>
      <w:r w:rsidRPr="00406DD8">
        <w:rPr>
          <w:rFonts w:ascii="Arial" w:hAnsi="Arial" w:cs="Arial"/>
          <w:b/>
          <w:bCs/>
          <w:i/>
          <w:iCs/>
        </w:rPr>
        <w:t xml:space="preserve">Proposal </w:t>
      </w:r>
      <w:r w:rsidR="0043548B">
        <w:rPr>
          <w:rFonts w:ascii="Arial" w:hAnsi="Arial" w:cs="Arial"/>
          <w:b/>
          <w:bCs/>
          <w:i/>
          <w:iCs/>
        </w:rPr>
        <w:t>4</w:t>
      </w:r>
      <w:r w:rsidRPr="00406DD8">
        <w:rPr>
          <w:rFonts w:ascii="Arial" w:hAnsi="Arial" w:cs="Arial"/>
          <w:b/>
          <w:bCs/>
          <w:i/>
          <w:iCs/>
        </w:rPr>
        <w:t>:</w:t>
      </w:r>
      <w:r>
        <w:rPr>
          <w:rFonts w:ascii="Arial" w:hAnsi="Arial" w:cs="Arial"/>
          <w:b/>
          <w:bCs/>
          <w:i/>
          <w:iCs/>
        </w:rPr>
        <w:t xml:space="preserve"> </w:t>
      </w:r>
      <w:r>
        <w:rPr>
          <w:rFonts w:ascii="Arial" w:hAnsi="Arial" w:cs="Arial"/>
          <w:i/>
          <w:iCs/>
        </w:rPr>
        <w:t>maxNumberRxTxBeamSwitchDL</w:t>
      </w:r>
      <w:r w:rsidR="00FD2EF2">
        <w:rPr>
          <w:rFonts w:ascii="Arial" w:hAnsi="Arial" w:cs="Arial"/>
          <w:i/>
          <w:iCs/>
        </w:rPr>
        <w:t xml:space="preserve"> </w:t>
      </w:r>
      <w:r w:rsidR="0043548B">
        <w:rPr>
          <w:rFonts w:ascii="Arial" w:hAnsi="Arial" w:cs="Arial"/>
          <w:i/>
          <w:iCs/>
        </w:rPr>
        <w:t xml:space="preserve">should be supported </w:t>
      </w:r>
      <w:r w:rsidR="00FD2EF2">
        <w:rPr>
          <w:rFonts w:ascii="Arial" w:hAnsi="Arial" w:cs="Arial"/>
          <w:i/>
          <w:iCs/>
        </w:rPr>
        <w:t xml:space="preserve">for </w:t>
      </w:r>
      <w:r w:rsidR="0043548B">
        <w:rPr>
          <w:rFonts w:ascii="Arial" w:hAnsi="Arial" w:cs="Arial"/>
          <w:i/>
          <w:iCs/>
        </w:rPr>
        <w:t>480kHz/960kHz SCSs</w:t>
      </w:r>
      <w:r w:rsidR="00FD2EF2">
        <w:rPr>
          <w:rFonts w:ascii="Arial" w:hAnsi="Arial" w:cs="Arial"/>
          <w:i/>
          <w:iCs/>
        </w:rPr>
        <w:t>.</w:t>
      </w:r>
    </w:p>
    <w:p w14:paraId="5969A1C1" w14:textId="15B382D5" w:rsidR="0043548B" w:rsidRDefault="0043548B" w:rsidP="00B56159">
      <w:pPr>
        <w:spacing w:line="276" w:lineRule="auto"/>
        <w:jc w:val="both"/>
        <w:rPr>
          <w:rFonts w:ascii="Arial" w:hAnsi="Arial" w:cs="Arial"/>
        </w:rPr>
      </w:pPr>
      <w:r>
        <w:rPr>
          <w:rFonts w:ascii="Arial" w:hAnsi="Arial" w:cs="Arial"/>
        </w:rPr>
        <w:t>As a slot duration decreases in 480kHz/960kHz SCSs, it is preferred to reduce candidate values of maxNumberRxTxBeamSwitchDL. Starting point would be scaling down the existing values of 240kHz by 2 and 4 for 480kHz/960kHz SCSs, respectively. Additional values can be further discussed if needed.</w:t>
      </w:r>
    </w:p>
    <w:p w14:paraId="44D7304A" w14:textId="118BA9B9" w:rsidR="0043548B" w:rsidRPr="00102C78" w:rsidRDefault="00B56159" w:rsidP="0043548B">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5</w:t>
      </w:r>
      <w:r w:rsidRPr="00406DD8">
        <w:rPr>
          <w:rFonts w:ascii="Arial" w:hAnsi="Arial" w:cs="Arial"/>
          <w:b/>
          <w:bCs/>
          <w:i/>
          <w:iCs/>
        </w:rPr>
        <w:t>:</w:t>
      </w:r>
      <w:r>
        <w:rPr>
          <w:rFonts w:ascii="Arial" w:hAnsi="Arial" w:cs="Arial"/>
          <w:b/>
          <w:bCs/>
          <w:i/>
          <w:iCs/>
        </w:rPr>
        <w:t xml:space="preserve"> </w:t>
      </w:r>
      <w:r w:rsidRPr="00102C78">
        <w:rPr>
          <w:rFonts w:ascii="Arial" w:hAnsi="Arial" w:cs="Arial"/>
          <w:i/>
          <w:iCs/>
        </w:rPr>
        <w:t>As a slot duration decreases in 480kHz/960kHz SCSs, it is preferred to reduce candidate values of maxNumberRxTxBeamSwitchDL.</w:t>
      </w:r>
    </w:p>
    <w:p w14:paraId="35FAE371" w14:textId="6B2E2DD6" w:rsidR="00B56159" w:rsidRPr="00B56159" w:rsidRDefault="00B56159" w:rsidP="0043548B">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6</w:t>
      </w:r>
      <w:r w:rsidRPr="00406DD8">
        <w:rPr>
          <w:rFonts w:ascii="Arial" w:hAnsi="Arial" w:cs="Arial"/>
          <w:b/>
          <w:bCs/>
          <w:i/>
          <w:iCs/>
        </w:rPr>
        <w:t>:</w:t>
      </w:r>
      <w:r>
        <w:rPr>
          <w:rFonts w:ascii="Arial" w:hAnsi="Arial" w:cs="Arial"/>
          <w:b/>
          <w:bCs/>
          <w:i/>
          <w:iCs/>
        </w:rPr>
        <w:t xml:space="preserve"> </w:t>
      </w:r>
      <w:r>
        <w:rPr>
          <w:rFonts w:ascii="Arial" w:hAnsi="Arial" w:cs="Arial"/>
          <w:i/>
          <w:iCs/>
        </w:rPr>
        <w:t>Support the candidate values of 240 kHz by s</w:t>
      </w:r>
      <w:r w:rsidRPr="006B01A9">
        <w:rPr>
          <w:rFonts w:ascii="Arial" w:hAnsi="Arial" w:cs="Arial"/>
          <w:i/>
          <w:iCs/>
        </w:rPr>
        <w:t>caling down by 2 and 4 for 480kHz/960kHz SCSs, respectively. Additional values can be further discussed</w:t>
      </w:r>
      <w:r>
        <w:rPr>
          <w:rFonts w:ascii="Arial" w:hAnsi="Arial" w:cs="Arial"/>
          <w:i/>
          <w:iCs/>
        </w:rPr>
        <w:t>,</w:t>
      </w:r>
      <w:r w:rsidRPr="006B01A9">
        <w:rPr>
          <w:rFonts w:ascii="Arial" w:hAnsi="Arial" w:cs="Arial"/>
          <w:i/>
          <w:iCs/>
        </w:rPr>
        <w:t xml:space="preserve"> if needed.</w:t>
      </w:r>
    </w:p>
    <w:p w14:paraId="38B19AA2" w14:textId="5BFCABED" w:rsidR="00FD2EF2" w:rsidRDefault="00FD2EF2" w:rsidP="00FD2EF2">
      <w:pPr>
        <w:pStyle w:val="Heading2"/>
      </w:pPr>
      <w:r>
        <w:t xml:space="preserve">Support of multiple </w:t>
      </w:r>
      <w:r w:rsidR="00FD277E">
        <w:t>beam</w:t>
      </w:r>
      <w:r w:rsidR="004669A1">
        <w:t>s</w:t>
      </w:r>
      <w:r>
        <w:t xml:space="preserve"> for multi-PDSCH</w:t>
      </w:r>
      <w:r w:rsidR="00FD277E">
        <w:t>/PUSCH</w:t>
      </w:r>
      <w:r>
        <w:t xml:space="preserve"> scheduling</w:t>
      </w:r>
    </w:p>
    <w:p w14:paraId="79B1D7AA" w14:textId="2C8B2A5C" w:rsidR="00047EDC" w:rsidRPr="00047EDC" w:rsidRDefault="00B56159" w:rsidP="004D565C">
      <w:pPr>
        <w:spacing w:line="276" w:lineRule="auto"/>
        <w:jc w:val="both"/>
        <w:rPr>
          <w:rFonts w:ascii="Arial" w:hAnsi="Arial" w:cs="Arial"/>
        </w:rPr>
      </w:pPr>
      <w:r>
        <w:rPr>
          <w:rFonts w:ascii="Arial" w:hAnsi="Arial" w:cs="Arial"/>
        </w:rPr>
        <w:t>In RAN1#104b</w:t>
      </w:r>
      <w:r w:rsidR="0005095E">
        <w:rPr>
          <w:rFonts w:ascii="Arial" w:hAnsi="Arial" w:cs="Arial"/>
        </w:rPr>
        <w:t>is</w:t>
      </w:r>
      <w:r>
        <w:rPr>
          <w:rFonts w:ascii="Arial" w:hAnsi="Arial" w:cs="Arial"/>
        </w:rPr>
        <w:t xml:space="preserve">-e [2], support of single TCI state/SRI was agreed and additional need to introduce multiple TCI states/SRIs is </w:t>
      </w:r>
      <w:proofErr w:type="gramStart"/>
      <w:r>
        <w:rPr>
          <w:rFonts w:ascii="Arial" w:hAnsi="Arial" w:cs="Arial"/>
        </w:rPr>
        <w:t>still remained</w:t>
      </w:r>
      <w:proofErr w:type="gramEnd"/>
      <w:r>
        <w:rPr>
          <w:rFonts w:ascii="Arial" w:hAnsi="Arial" w:cs="Arial"/>
        </w:rPr>
        <w:t xml:space="preserve"> as FFS. </w:t>
      </w:r>
      <w:r w:rsidR="00047EDC" w:rsidRPr="00047EDC">
        <w:rPr>
          <w:rFonts w:ascii="Arial" w:hAnsi="Arial" w:cs="Arial"/>
        </w:rPr>
        <w:t>For multi-TRP based transmission, the</w:t>
      </w:r>
      <w:r w:rsidR="00047EDC">
        <w:rPr>
          <w:rFonts w:ascii="Arial" w:hAnsi="Arial" w:cs="Arial"/>
        </w:rPr>
        <w:t xml:space="preserve"> performance gain may be relatively better if UE supports multiple reception beams based on multiple UE panels without beam switching time. However, the performance gain is still doubted considering the shorter </w:t>
      </w:r>
      <w:r w:rsidR="00FD277E">
        <w:rPr>
          <w:rFonts w:ascii="Arial" w:hAnsi="Arial" w:cs="Arial"/>
        </w:rPr>
        <w:t>slot</w:t>
      </w:r>
      <w:r w:rsidR="00047EDC">
        <w:rPr>
          <w:rFonts w:ascii="Arial" w:hAnsi="Arial" w:cs="Arial"/>
        </w:rPr>
        <w:t xml:space="preserve"> duration</w:t>
      </w:r>
      <w:r w:rsidR="00FD277E">
        <w:rPr>
          <w:rFonts w:ascii="Arial" w:hAnsi="Arial" w:cs="Arial"/>
        </w:rPr>
        <w:t xml:space="preserve"> and should be carefully evaluated.</w:t>
      </w:r>
      <w:r>
        <w:rPr>
          <w:rFonts w:ascii="Arial" w:hAnsi="Arial" w:cs="Arial"/>
        </w:rPr>
        <w:t xml:space="preserve"> </w:t>
      </w:r>
    </w:p>
    <w:p w14:paraId="68EDCF95" w14:textId="722BAA9C" w:rsidR="00755528" w:rsidRDefault="00755528" w:rsidP="004D565C">
      <w:pPr>
        <w:spacing w:line="276" w:lineRule="auto"/>
        <w:jc w:val="both"/>
        <w:rPr>
          <w:rFonts w:ascii="Arial" w:hAnsi="Arial" w:cs="Arial"/>
          <w:i/>
          <w:iCs/>
        </w:rPr>
      </w:pPr>
      <w:r w:rsidRPr="00FD277E">
        <w:rPr>
          <w:rFonts w:ascii="Arial" w:hAnsi="Arial" w:cs="Arial"/>
          <w:b/>
          <w:bCs/>
          <w:i/>
          <w:iCs/>
        </w:rPr>
        <w:lastRenderedPageBreak/>
        <w:t xml:space="preserve">Observation </w:t>
      </w:r>
      <w:r w:rsidR="00B56159">
        <w:rPr>
          <w:rFonts w:ascii="Arial" w:hAnsi="Arial" w:cs="Arial"/>
          <w:b/>
          <w:bCs/>
          <w:i/>
          <w:iCs/>
        </w:rPr>
        <w:t>6</w:t>
      </w:r>
      <w:r>
        <w:rPr>
          <w:rFonts w:ascii="Arial" w:hAnsi="Arial" w:cs="Arial"/>
        </w:rPr>
        <w:t xml:space="preserve">: </w:t>
      </w:r>
      <w:r w:rsidRPr="00FD277E">
        <w:rPr>
          <w:rFonts w:ascii="Arial" w:hAnsi="Arial" w:cs="Arial"/>
          <w:i/>
          <w:iCs/>
        </w:rPr>
        <w:t xml:space="preserve">Performance gain from multi-TRP based multi-beam transmission should be carefully evaluated. </w:t>
      </w:r>
    </w:p>
    <w:p w14:paraId="6E4510B0" w14:textId="30CE9A7E" w:rsidR="00047EDC" w:rsidRDefault="00FD277E" w:rsidP="00047EDC">
      <w:pPr>
        <w:spacing w:line="276" w:lineRule="auto"/>
        <w:jc w:val="both"/>
        <w:rPr>
          <w:rFonts w:ascii="Arial" w:hAnsi="Arial" w:cs="Arial"/>
          <w:lang w:val="en-GB"/>
        </w:rPr>
      </w:pPr>
      <w:proofErr w:type="gramStart"/>
      <w:r>
        <w:rPr>
          <w:rFonts w:ascii="Arial" w:hAnsi="Arial" w:cs="Arial"/>
          <w:lang w:val="en-GB"/>
        </w:rPr>
        <w:t>In order to</w:t>
      </w:r>
      <w:proofErr w:type="gramEnd"/>
      <w:r>
        <w:rPr>
          <w:rFonts w:ascii="Arial" w:hAnsi="Arial" w:cs="Arial"/>
          <w:lang w:val="en-GB"/>
        </w:rPr>
        <w:t xml:space="preserve"> support a single beam operation for multi-PDSCH/PUSCH scheduling, following solutions are suggested based on the identified</w:t>
      </w:r>
      <w:r w:rsidR="00047EDC">
        <w:rPr>
          <w:rFonts w:ascii="Arial" w:hAnsi="Arial" w:cs="Arial"/>
          <w:lang w:val="en-GB"/>
        </w:rPr>
        <w:t xml:space="preserve"> cases </w:t>
      </w:r>
      <w:r>
        <w:rPr>
          <w:rFonts w:ascii="Arial" w:hAnsi="Arial" w:cs="Arial"/>
          <w:lang w:val="en-GB"/>
        </w:rPr>
        <w:t>in RAN1#104-e [1]:</w:t>
      </w:r>
    </w:p>
    <w:p w14:paraId="6A9E1696" w14:textId="64035A72" w:rsidR="00047EDC" w:rsidRDefault="00FD277E" w:rsidP="00047EDC">
      <w:pPr>
        <w:pStyle w:val="ListParagraph"/>
        <w:numPr>
          <w:ilvl w:val="0"/>
          <w:numId w:val="21"/>
        </w:numPr>
        <w:spacing w:line="276" w:lineRule="auto"/>
        <w:jc w:val="both"/>
        <w:rPr>
          <w:rFonts w:ascii="Arial" w:hAnsi="Arial" w:cs="Arial"/>
        </w:rPr>
      </w:pPr>
      <w:proofErr w:type="gramStart"/>
      <w:r>
        <w:rPr>
          <w:rFonts w:ascii="Arial" w:hAnsi="Arial" w:cs="Arial"/>
        </w:rPr>
        <w:t>A</w:t>
      </w:r>
      <w:r w:rsidR="00047EDC">
        <w:rPr>
          <w:rFonts w:ascii="Arial" w:hAnsi="Arial" w:cs="Arial"/>
        </w:rPr>
        <w:t xml:space="preserve">ll </w:t>
      </w:r>
      <w:r w:rsidR="00047EDC" w:rsidRPr="004669A1">
        <w:rPr>
          <w:rFonts w:ascii="Arial" w:hAnsi="Arial" w:cs="Arial"/>
        </w:rPr>
        <w:t>of</w:t>
      </w:r>
      <w:proofErr w:type="gramEnd"/>
      <w:r w:rsidR="00047EDC" w:rsidRPr="004669A1">
        <w:rPr>
          <w:rFonts w:ascii="Arial" w:hAnsi="Arial" w:cs="Arial"/>
        </w:rPr>
        <w:t xml:space="preserve"> the scheduled PDSCHs have scheduling offset less than timeDurationForQCL </w:t>
      </w:r>
    </w:p>
    <w:p w14:paraId="6FB1BBED" w14:textId="0E87A17E" w:rsidR="00FD277E" w:rsidRDefault="00FD277E" w:rsidP="00FD277E">
      <w:pPr>
        <w:pStyle w:val="ListParagraph"/>
        <w:numPr>
          <w:ilvl w:val="1"/>
          <w:numId w:val="21"/>
        </w:numPr>
        <w:spacing w:line="276" w:lineRule="auto"/>
        <w:jc w:val="both"/>
        <w:rPr>
          <w:rFonts w:ascii="Arial" w:hAnsi="Arial" w:cs="Arial"/>
        </w:rPr>
      </w:pPr>
      <w:r>
        <w:rPr>
          <w:rFonts w:ascii="Arial" w:hAnsi="Arial" w:cs="Arial"/>
        </w:rPr>
        <w:t xml:space="preserve">According to Rel-15/16 beam determination, the beam for each scheduled PDSCH may be different as the beam is based on the latest CORESET beam with lowest CORESET ID. </w:t>
      </w:r>
      <w:proofErr w:type="gramStart"/>
      <w:r>
        <w:rPr>
          <w:rFonts w:ascii="Arial" w:hAnsi="Arial" w:cs="Arial"/>
        </w:rPr>
        <w:t>In order to</w:t>
      </w:r>
      <w:proofErr w:type="gramEnd"/>
      <w:r>
        <w:rPr>
          <w:rFonts w:ascii="Arial" w:hAnsi="Arial" w:cs="Arial"/>
        </w:rPr>
        <w:t xml:space="preserve"> prevent beam changes in the middle of the scheduled PDSCHs. It is preferred to use the determined beam of the firstly scheduled PDSCH for </w:t>
      </w:r>
      <w:proofErr w:type="gramStart"/>
      <w:r>
        <w:rPr>
          <w:rFonts w:ascii="Arial" w:hAnsi="Arial" w:cs="Arial"/>
        </w:rPr>
        <w:t>all of</w:t>
      </w:r>
      <w:proofErr w:type="gramEnd"/>
      <w:r>
        <w:rPr>
          <w:rFonts w:ascii="Arial" w:hAnsi="Arial" w:cs="Arial"/>
        </w:rPr>
        <w:t xml:space="preserve"> the scheduled PDSCHs.</w:t>
      </w:r>
    </w:p>
    <w:p w14:paraId="30D44583" w14:textId="044B0990" w:rsidR="00FD277E" w:rsidRDefault="00FD277E" w:rsidP="00FD277E">
      <w:pPr>
        <w:pStyle w:val="ListParagraph"/>
        <w:numPr>
          <w:ilvl w:val="0"/>
          <w:numId w:val="21"/>
        </w:numPr>
        <w:rPr>
          <w:rFonts w:ascii="Arial" w:hAnsi="Arial" w:cs="Arial"/>
        </w:rPr>
      </w:pPr>
      <w:r>
        <w:rPr>
          <w:rFonts w:ascii="Arial" w:hAnsi="Arial" w:cs="Arial"/>
        </w:rPr>
        <w:t>S</w:t>
      </w:r>
      <w:r w:rsidRPr="00FD277E">
        <w:rPr>
          <w:rFonts w:ascii="Arial" w:hAnsi="Arial" w:cs="Arial"/>
        </w:rPr>
        <w:t>ome of the scheduled PDSCHs have scheduling offset less than timeDurationForQCL while some have scheduling offset equal to or greater than timeDurationForQCL.</w:t>
      </w:r>
    </w:p>
    <w:p w14:paraId="4DBA81EC" w14:textId="4842BE8E" w:rsidR="00FD277E" w:rsidRPr="00FD277E" w:rsidRDefault="005D738A" w:rsidP="00FD277E">
      <w:pPr>
        <w:pStyle w:val="ListParagraph"/>
        <w:numPr>
          <w:ilvl w:val="1"/>
          <w:numId w:val="21"/>
        </w:numPr>
        <w:rPr>
          <w:rFonts w:ascii="Arial" w:hAnsi="Arial" w:cs="Arial"/>
        </w:rPr>
      </w:pPr>
      <w:r>
        <w:rPr>
          <w:rFonts w:ascii="Arial" w:hAnsi="Arial" w:cs="Arial"/>
        </w:rPr>
        <w:t xml:space="preserve">In addition to the different beams due to latest CORESET, the beam indicated by a TCI state in the scheduled DCI should be used for the some PDSCHs having scheduling offset equal to or greater than timeDurationForQCL. </w:t>
      </w:r>
      <w:proofErr w:type="gramStart"/>
      <w:r>
        <w:rPr>
          <w:rFonts w:ascii="Arial" w:hAnsi="Arial" w:cs="Arial"/>
        </w:rPr>
        <w:t>In order to</w:t>
      </w:r>
      <w:proofErr w:type="gramEnd"/>
      <w:r>
        <w:rPr>
          <w:rFonts w:ascii="Arial" w:hAnsi="Arial" w:cs="Arial"/>
        </w:rPr>
        <w:t xml:space="preserve"> prevent beam changes in the middle of the scheduled PDSCHs. It is preferred to use the determined beam of the firstly scheduled PDSCH regardless of timeDurationForQCL.</w:t>
      </w:r>
    </w:p>
    <w:p w14:paraId="4DD57300" w14:textId="439519A3" w:rsidR="00047EDC" w:rsidRDefault="00047EDC" w:rsidP="00047EDC">
      <w:pPr>
        <w:pStyle w:val="ListParagraph"/>
        <w:numPr>
          <w:ilvl w:val="0"/>
          <w:numId w:val="21"/>
        </w:numPr>
        <w:spacing w:line="276" w:lineRule="auto"/>
        <w:jc w:val="both"/>
        <w:rPr>
          <w:rFonts w:ascii="Arial" w:hAnsi="Arial" w:cs="Arial"/>
        </w:rPr>
      </w:pPr>
      <w:r>
        <w:rPr>
          <w:rFonts w:ascii="Arial" w:hAnsi="Arial" w:cs="Arial"/>
        </w:rPr>
        <w:t xml:space="preserve">Whether to </w:t>
      </w:r>
      <w:r w:rsidRPr="004669A1">
        <w:rPr>
          <w:rFonts w:ascii="Arial" w:hAnsi="Arial" w:cs="Arial"/>
        </w:rPr>
        <w:t>indicate a separate TCI state for each scheduled PDSCH</w:t>
      </w:r>
    </w:p>
    <w:p w14:paraId="4A056A11" w14:textId="2009C016" w:rsidR="005D738A" w:rsidRDefault="005D738A" w:rsidP="005D738A">
      <w:pPr>
        <w:pStyle w:val="ListParagraph"/>
        <w:numPr>
          <w:ilvl w:val="1"/>
          <w:numId w:val="21"/>
        </w:numPr>
        <w:spacing w:line="276" w:lineRule="auto"/>
        <w:jc w:val="both"/>
        <w:rPr>
          <w:rFonts w:ascii="Arial" w:hAnsi="Arial" w:cs="Arial"/>
        </w:rPr>
      </w:pPr>
      <w:r>
        <w:rPr>
          <w:rFonts w:ascii="Arial" w:hAnsi="Arial" w:cs="Arial"/>
        </w:rPr>
        <w:t>As discussed in the above, it is preferred to support a single beam indication for all of the scheduled PDSCHs. Given that, single TCI state indication via a DCI should be supported for multi-PDSCH scheduling and the indicated TCI state can be applied to the all of the scheduled PDSCHs.</w:t>
      </w:r>
    </w:p>
    <w:p w14:paraId="10A9A02B" w14:textId="2BD64114" w:rsidR="00047EDC" w:rsidRDefault="00047EDC" w:rsidP="00047EDC">
      <w:pPr>
        <w:pStyle w:val="ListParagraph"/>
        <w:numPr>
          <w:ilvl w:val="0"/>
          <w:numId w:val="21"/>
        </w:numPr>
        <w:spacing w:line="276" w:lineRule="auto"/>
        <w:jc w:val="both"/>
        <w:rPr>
          <w:rFonts w:ascii="Arial" w:hAnsi="Arial" w:cs="Arial"/>
        </w:rPr>
      </w:pPr>
      <w:r>
        <w:rPr>
          <w:rFonts w:ascii="Arial" w:hAnsi="Arial" w:cs="Arial"/>
        </w:rPr>
        <w:t>Whether to indicate a separate SRI for each scheduled PUSCH</w:t>
      </w:r>
    </w:p>
    <w:p w14:paraId="558B792D" w14:textId="39988491" w:rsidR="005D738A" w:rsidRPr="004669A1" w:rsidRDefault="005D738A" w:rsidP="005D738A">
      <w:pPr>
        <w:pStyle w:val="ListParagraph"/>
        <w:numPr>
          <w:ilvl w:val="1"/>
          <w:numId w:val="21"/>
        </w:numPr>
        <w:spacing w:line="276" w:lineRule="auto"/>
        <w:jc w:val="both"/>
        <w:rPr>
          <w:rFonts w:ascii="Arial" w:hAnsi="Arial" w:cs="Arial"/>
        </w:rPr>
      </w:pPr>
      <w:r>
        <w:rPr>
          <w:rFonts w:ascii="Arial" w:hAnsi="Arial" w:cs="Arial"/>
        </w:rPr>
        <w:t>As well as multi-PDSCH scheduling, single SRI indication via a DCI should be supported for multi-PUSCH scheduling and the indicated SRI can be applied to all of the scheduled PUSCHs.</w:t>
      </w:r>
    </w:p>
    <w:p w14:paraId="7092E4F4" w14:textId="103D1205" w:rsidR="005D738A" w:rsidRDefault="005D738A" w:rsidP="005D738A">
      <w:pPr>
        <w:spacing w:line="276" w:lineRule="auto"/>
        <w:jc w:val="both"/>
        <w:rPr>
          <w:rFonts w:ascii="Arial" w:hAnsi="Arial" w:cs="Arial"/>
          <w:i/>
          <w:iCs/>
        </w:rPr>
      </w:pPr>
      <w:r w:rsidRPr="005D738A">
        <w:rPr>
          <w:rFonts w:ascii="Arial" w:hAnsi="Arial" w:cs="Arial"/>
          <w:b/>
          <w:bCs/>
          <w:i/>
          <w:iCs/>
        </w:rPr>
        <w:t xml:space="preserve">Proposal </w:t>
      </w:r>
      <w:r w:rsidR="00B56159">
        <w:rPr>
          <w:rFonts w:ascii="Arial" w:hAnsi="Arial" w:cs="Arial"/>
          <w:b/>
          <w:bCs/>
          <w:i/>
          <w:iCs/>
        </w:rPr>
        <w:t>7</w:t>
      </w:r>
      <w:r w:rsidRPr="005D738A">
        <w:rPr>
          <w:rFonts w:ascii="Arial" w:hAnsi="Arial" w:cs="Arial"/>
          <w:b/>
          <w:bCs/>
          <w:i/>
          <w:iCs/>
        </w:rPr>
        <w:t>:</w:t>
      </w:r>
      <w:r w:rsidRPr="005D738A">
        <w:rPr>
          <w:rFonts w:ascii="Arial" w:hAnsi="Arial" w:cs="Arial"/>
          <w:i/>
          <w:iCs/>
        </w:rPr>
        <w:t xml:space="preserve"> When all or some of </w:t>
      </w:r>
      <w:r w:rsidRPr="005D738A">
        <w:rPr>
          <w:rFonts w:ascii="Arial" w:eastAsia="Calibri" w:hAnsi="Arial" w:cs="Arial"/>
          <w:i/>
          <w:iCs/>
        </w:rPr>
        <w:t>the scheduled PDSCHs have scheduling offset less than timeDurationForQCL, a</w:t>
      </w:r>
      <w:r w:rsidRPr="005D738A">
        <w:rPr>
          <w:rFonts w:ascii="Arial" w:hAnsi="Arial" w:cs="Arial"/>
          <w:i/>
          <w:iCs/>
        </w:rPr>
        <w:t>pply a beam of the firstly scheduled PDSCH for all of the scheduled PDSCHs.</w:t>
      </w:r>
    </w:p>
    <w:p w14:paraId="5F57EADD" w14:textId="11E8FA4C" w:rsidR="005D738A" w:rsidRPr="005D738A" w:rsidRDefault="005D738A" w:rsidP="005D738A">
      <w:pPr>
        <w:spacing w:line="276" w:lineRule="auto"/>
        <w:jc w:val="both"/>
        <w:rPr>
          <w:rFonts w:ascii="Arial" w:hAnsi="Arial" w:cs="Arial"/>
        </w:rPr>
      </w:pPr>
      <w:r w:rsidRPr="005D738A">
        <w:rPr>
          <w:rFonts w:ascii="Arial" w:hAnsi="Arial" w:cs="Arial"/>
          <w:b/>
          <w:bCs/>
          <w:i/>
          <w:iCs/>
        </w:rPr>
        <w:t xml:space="preserve">Proposal </w:t>
      </w:r>
      <w:r w:rsidR="00B56159">
        <w:rPr>
          <w:rFonts w:ascii="Arial" w:hAnsi="Arial" w:cs="Arial"/>
          <w:b/>
          <w:bCs/>
          <w:i/>
          <w:iCs/>
        </w:rPr>
        <w:t>8</w:t>
      </w:r>
      <w:r w:rsidRPr="005D738A">
        <w:rPr>
          <w:rFonts w:ascii="Arial" w:hAnsi="Arial" w:cs="Arial"/>
          <w:b/>
          <w:bCs/>
          <w:i/>
          <w:iCs/>
        </w:rPr>
        <w:t>:</w:t>
      </w:r>
      <w:r>
        <w:rPr>
          <w:rFonts w:ascii="Arial" w:hAnsi="Arial" w:cs="Arial"/>
          <w:i/>
          <w:iCs/>
        </w:rPr>
        <w:t xml:space="preserve"> Support single beam indication (i.e., single TCI state/SRI indication) for multi-PDSCH/PUSCH scheduling.</w:t>
      </w:r>
    </w:p>
    <w:p w14:paraId="02D87CA8" w14:textId="732DB2B2" w:rsidR="005D738A" w:rsidRDefault="005D738A" w:rsidP="005D738A">
      <w:pPr>
        <w:pStyle w:val="Heading2"/>
      </w:pPr>
      <w:r>
        <w:t>Support of RS transmission for shared spectrum operation</w:t>
      </w:r>
    </w:p>
    <w:p w14:paraId="4D154C11" w14:textId="77777777" w:rsidR="00BA5997" w:rsidRDefault="00BA5997" w:rsidP="004D565C">
      <w:pPr>
        <w:spacing w:line="276" w:lineRule="auto"/>
        <w:jc w:val="both"/>
        <w:rPr>
          <w:rFonts w:ascii="Arial" w:hAnsi="Arial" w:cs="Arial"/>
        </w:rPr>
      </w:pPr>
      <w:r>
        <w:rPr>
          <w:rFonts w:ascii="Arial" w:hAnsi="Arial" w:cs="Arial"/>
        </w:rPr>
        <w:t>In 52.6 – 71 GHz, channel access mechanisms may have some impacts on beam management and other CSI generation. For example, periodic and semi-static reference signals may need some enhancements to cope with LBT failure. For the enhancements, following aspects should be considered:</w:t>
      </w:r>
    </w:p>
    <w:p w14:paraId="44F33D1E" w14:textId="77777777" w:rsidR="00BA5997" w:rsidRDefault="00BA5997" w:rsidP="00BA5997">
      <w:pPr>
        <w:pStyle w:val="ListParagraph"/>
        <w:numPr>
          <w:ilvl w:val="0"/>
          <w:numId w:val="22"/>
        </w:numPr>
        <w:spacing w:line="276" w:lineRule="auto"/>
        <w:jc w:val="both"/>
        <w:rPr>
          <w:rFonts w:ascii="Arial" w:hAnsi="Arial" w:cs="Arial"/>
        </w:rPr>
      </w:pPr>
      <w:r>
        <w:rPr>
          <w:rFonts w:ascii="Arial" w:hAnsi="Arial" w:cs="Arial"/>
        </w:rPr>
        <w:t>Periodic TRS</w:t>
      </w:r>
    </w:p>
    <w:p w14:paraId="11211F92" w14:textId="7428E9C3" w:rsidR="00AF2675" w:rsidRDefault="00BA5997" w:rsidP="00BA5997">
      <w:pPr>
        <w:pStyle w:val="ListParagraph"/>
        <w:numPr>
          <w:ilvl w:val="1"/>
          <w:numId w:val="22"/>
        </w:numPr>
        <w:spacing w:line="276" w:lineRule="auto"/>
        <w:jc w:val="both"/>
        <w:rPr>
          <w:rFonts w:ascii="Arial" w:hAnsi="Arial" w:cs="Arial"/>
        </w:rPr>
      </w:pPr>
      <w:r>
        <w:rPr>
          <w:rFonts w:ascii="Arial" w:hAnsi="Arial" w:cs="Arial"/>
        </w:rPr>
        <w:t xml:space="preserve">UE achieves robust time/frequency tracking based on measuring SSBs and fine time/frequency tracking based on periodic TRSs (and possibly associated aperiodic </w:t>
      </w:r>
      <w:r>
        <w:rPr>
          <w:rFonts w:ascii="Arial" w:hAnsi="Arial" w:cs="Arial"/>
        </w:rPr>
        <w:lastRenderedPageBreak/>
        <w:t xml:space="preserve">TRSs). When channel is occupied (e.g., LBT is failed), gNB may not transmit the periodic TRSs and the UE may not identify the absence of the periodic TRSs. Incorrect measurement based on the periodic TRSs, which are not transmitted, </w:t>
      </w:r>
      <w:r w:rsidR="00AF2675">
        <w:rPr>
          <w:rFonts w:ascii="Arial" w:hAnsi="Arial" w:cs="Arial"/>
        </w:rPr>
        <w:t>may provide incorrect time/frequency tracking and performance degradation especially for high MCSs.</w:t>
      </w:r>
    </w:p>
    <w:p w14:paraId="3B76B5C7" w14:textId="77777777" w:rsidR="00AF2675" w:rsidRDefault="00AF2675" w:rsidP="00AF2675">
      <w:pPr>
        <w:pStyle w:val="ListParagraph"/>
        <w:numPr>
          <w:ilvl w:val="0"/>
          <w:numId w:val="22"/>
        </w:numPr>
        <w:spacing w:line="276" w:lineRule="auto"/>
        <w:jc w:val="both"/>
        <w:rPr>
          <w:rFonts w:ascii="Arial" w:hAnsi="Arial" w:cs="Arial"/>
        </w:rPr>
      </w:pPr>
      <w:r>
        <w:rPr>
          <w:rFonts w:ascii="Arial" w:hAnsi="Arial" w:cs="Arial"/>
        </w:rPr>
        <w:t>Beam failure recovery</w:t>
      </w:r>
    </w:p>
    <w:p w14:paraId="3200225A" w14:textId="609CD69F" w:rsidR="00BA5997" w:rsidRDefault="00AF2675" w:rsidP="00AF2675">
      <w:pPr>
        <w:pStyle w:val="ListParagraph"/>
        <w:numPr>
          <w:ilvl w:val="1"/>
          <w:numId w:val="22"/>
        </w:numPr>
        <w:spacing w:line="276" w:lineRule="auto"/>
        <w:jc w:val="both"/>
        <w:rPr>
          <w:rFonts w:ascii="Arial" w:hAnsi="Arial" w:cs="Arial"/>
        </w:rPr>
      </w:pPr>
      <w:r>
        <w:rPr>
          <w:rFonts w:ascii="Arial" w:hAnsi="Arial" w:cs="Arial"/>
        </w:rPr>
        <w:t xml:space="preserve">UE supports beam failure recovery by monitoring periodic RSs and selecting candidate RSs for the recovery. As well as periodic TRS, when channel is occupied, gNB may not transmit periodic RSs and the UE may not identify the absence of the periodic RSs. Due to the absence, measured hypothetical PDCCH BLER and RSRP may provide incorrect beam failure detection and new beam selection. </w:t>
      </w:r>
    </w:p>
    <w:p w14:paraId="7DC12987" w14:textId="1C7109A2" w:rsidR="00AF2675" w:rsidRDefault="00AF2675" w:rsidP="00AF2675">
      <w:pPr>
        <w:pStyle w:val="ListParagraph"/>
        <w:numPr>
          <w:ilvl w:val="0"/>
          <w:numId w:val="22"/>
        </w:numPr>
        <w:spacing w:line="276" w:lineRule="auto"/>
        <w:jc w:val="both"/>
        <w:rPr>
          <w:rFonts w:ascii="Arial" w:hAnsi="Arial" w:cs="Arial"/>
        </w:rPr>
      </w:pPr>
      <w:r>
        <w:rPr>
          <w:rFonts w:ascii="Arial" w:hAnsi="Arial" w:cs="Arial"/>
        </w:rPr>
        <w:t>Beam/CSI reporting based on periodic CSI-RS and semi-persistent CSI-RS</w:t>
      </w:r>
    </w:p>
    <w:p w14:paraId="378B4027" w14:textId="3AB20947" w:rsidR="00AF2675" w:rsidRPr="00BA5997" w:rsidRDefault="00AF2675" w:rsidP="00AF2675">
      <w:pPr>
        <w:pStyle w:val="ListParagraph"/>
        <w:numPr>
          <w:ilvl w:val="1"/>
          <w:numId w:val="22"/>
        </w:numPr>
        <w:spacing w:line="276" w:lineRule="auto"/>
        <w:jc w:val="both"/>
        <w:rPr>
          <w:rFonts w:ascii="Arial" w:hAnsi="Arial" w:cs="Arial"/>
        </w:rPr>
      </w:pPr>
      <w:r>
        <w:rPr>
          <w:rFonts w:ascii="Arial" w:hAnsi="Arial" w:cs="Arial"/>
        </w:rPr>
        <w:t xml:space="preserve">As well as fine time/frequency tracking and beam failure recovery, </w:t>
      </w:r>
      <w:r w:rsidR="001A4453">
        <w:rPr>
          <w:rFonts w:ascii="Arial" w:hAnsi="Arial" w:cs="Arial"/>
        </w:rPr>
        <w:t xml:space="preserve">beam and CSI may be corrupted due to the absence of the periodic CSI-RSs. In addition, semi-persistent CSI-RSs should be considered as the gNB is not able to activate/deactivate semi-persistent CSI-RS resource sets based on channel assessment results. </w:t>
      </w:r>
    </w:p>
    <w:p w14:paraId="0802EFF6" w14:textId="77777777" w:rsidR="001A4453" w:rsidRDefault="001A4453" w:rsidP="004D565C">
      <w:pPr>
        <w:spacing w:line="276" w:lineRule="auto"/>
        <w:jc w:val="both"/>
        <w:rPr>
          <w:rFonts w:ascii="Arial" w:hAnsi="Arial" w:cs="Arial"/>
        </w:rPr>
      </w:pPr>
    </w:p>
    <w:p w14:paraId="118C58E8" w14:textId="31D6FD18" w:rsidR="00BA5997" w:rsidRPr="001A4453" w:rsidRDefault="001A4453" w:rsidP="004D565C">
      <w:pPr>
        <w:spacing w:line="276" w:lineRule="auto"/>
        <w:jc w:val="both"/>
        <w:rPr>
          <w:rFonts w:ascii="Arial" w:hAnsi="Arial" w:cs="Arial"/>
          <w:i/>
          <w:iCs/>
        </w:rPr>
      </w:pPr>
      <w:r w:rsidRPr="001A4453">
        <w:rPr>
          <w:rFonts w:ascii="Arial" w:hAnsi="Arial" w:cs="Arial"/>
          <w:b/>
          <w:bCs/>
          <w:i/>
          <w:iCs/>
        </w:rPr>
        <w:t xml:space="preserve">Observation </w:t>
      </w:r>
      <w:r w:rsidR="00B56159">
        <w:rPr>
          <w:rFonts w:ascii="Arial" w:hAnsi="Arial" w:cs="Arial"/>
          <w:b/>
          <w:bCs/>
          <w:i/>
          <w:iCs/>
        </w:rPr>
        <w:t>7</w:t>
      </w:r>
      <w:r w:rsidRPr="001A4453">
        <w:rPr>
          <w:rFonts w:ascii="Arial" w:hAnsi="Arial" w:cs="Arial"/>
          <w:b/>
          <w:bCs/>
          <w:i/>
          <w:iCs/>
        </w:rPr>
        <w:t>:</w:t>
      </w:r>
      <w:r w:rsidRPr="001A4453">
        <w:rPr>
          <w:rFonts w:ascii="Arial" w:hAnsi="Arial" w:cs="Arial"/>
          <w:i/>
          <w:iCs/>
        </w:rPr>
        <w:t xml:space="preserve"> Absence of periodic/semi-persistent RSs may impact on performance of fine time/frequency tracking, beam failure recovery and beam/CSI reporting</w:t>
      </w:r>
      <w:r>
        <w:rPr>
          <w:rFonts w:ascii="Arial" w:hAnsi="Arial" w:cs="Arial"/>
          <w:i/>
          <w:iCs/>
        </w:rPr>
        <w:t>.</w:t>
      </w:r>
    </w:p>
    <w:p w14:paraId="51279DBF" w14:textId="10E3BBF5" w:rsidR="005242F7" w:rsidRPr="001A4453" w:rsidRDefault="00500AAB" w:rsidP="004D565C">
      <w:pPr>
        <w:spacing w:line="276" w:lineRule="auto"/>
        <w:jc w:val="both"/>
        <w:rPr>
          <w:rFonts w:ascii="Arial" w:hAnsi="Arial" w:cs="Arial"/>
          <w:i/>
          <w:iCs/>
        </w:rPr>
      </w:pPr>
      <w:r w:rsidRPr="001A4453">
        <w:rPr>
          <w:rFonts w:ascii="Arial" w:hAnsi="Arial" w:cs="Arial"/>
          <w:b/>
          <w:bCs/>
          <w:i/>
          <w:iCs/>
        </w:rPr>
        <w:t xml:space="preserve">Proposal </w:t>
      </w:r>
      <w:r w:rsidR="00B56159">
        <w:rPr>
          <w:rFonts w:ascii="Arial" w:hAnsi="Arial" w:cs="Arial"/>
          <w:b/>
          <w:bCs/>
          <w:i/>
          <w:iCs/>
        </w:rPr>
        <w:t>9</w:t>
      </w:r>
      <w:r w:rsidRPr="001A4453">
        <w:rPr>
          <w:rFonts w:ascii="Arial" w:hAnsi="Arial" w:cs="Arial"/>
          <w:b/>
          <w:bCs/>
          <w:i/>
          <w:iCs/>
        </w:rPr>
        <w:t>:</w:t>
      </w:r>
      <w:r w:rsidRPr="001A4453">
        <w:rPr>
          <w:rFonts w:ascii="Arial" w:hAnsi="Arial" w:cs="Arial"/>
          <w:i/>
          <w:iCs/>
        </w:rPr>
        <w:t xml:space="preserve"> Introduce a</w:t>
      </w:r>
      <w:r w:rsidR="001A4453" w:rsidRPr="001A4453">
        <w:rPr>
          <w:rFonts w:ascii="Arial" w:hAnsi="Arial" w:cs="Arial"/>
          <w:i/>
          <w:iCs/>
        </w:rPr>
        <w:t>n enhanced</w:t>
      </w:r>
      <w:r w:rsidRPr="001A4453">
        <w:rPr>
          <w:rFonts w:ascii="Arial" w:hAnsi="Arial" w:cs="Arial"/>
          <w:i/>
          <w:iCs/>
        </w:rPr>
        <w:t xml:space="preserve"> mechanism to patch non-transmitted </w:t>
      </w:r>
      <w:r w:rsidR="001A4453">
        <w:rPr>
          <w:rFonts w:ascii="Arial" w:hAnsi="Arial" w:cs="Arial"/>
          <w:i/>
          <w:iCs/>
        </w:rPr>
        <w:t xml:space="preserve">periodic/semi-persistent </w:t>
      </w:r>
      <w:r w:rsidRPr="001A4453">
        <w:rPr>
          <w:rFonts w:ascii="Arial" w:hAnsi="Arial" w:cs="Arial"/>
          <w:i/>
          <w:iCs/>
        </w:rPr>
        <w:t>RSs due to LBT failures</w:t>
      </w:r>
      <w:r w:rsidR="00102C78">
        <w:rPr>
          <w:rFonts w:ascii="Arial" w:hAnsi="Arial" w:cs="Arial"/>
          <w:i/>
          <w:iCs/>
        </w:rPr>
        <w:t>.</w:t>
      </w:r>
    </w:p>
    <w:p w14:paraId="52E39191" w14:textId="18CC9D99" w:rsidR="005D738A" w:rsidRDefault="008045FE" w:rsidP="001B01FC">
      <w:pPr>
        <w:spacing w:after="120" w:line="276" w:lineRule="auto"/>
        <w:jc w:val="both"/>
        <w:rPr>
          <w:rFonts w:ascii="Arial" w:hAnsi="Arial" w:cs="Arial"/>
          <w:bCs/>
        </w:rPr>
      </w:pPr>
      <w:r>
        <w:rPr>
          <w:rFonts w:ascii="Arial" w:hAnsi="Arial" w:cs="Arial"/>
          <w:bCs/>
        </w:rPr>
        <w:t xml:space="preserve">One possible way to patch non-transmitted periodic/semi-persistent RSs would be supporting candidate RS resources for periodic/semi-persistent RSs. For example, the UE may be configured with candidate RS resources in addition to the periodic/semi-persistent RSs. </w:t>
      </w:r>
      <w:r w:rsidR="00CE47F4">
        <w:rPr>
          <w:rFonts w:ascii="Arial" w:hAnsi="Arial" w:cs="Arial"/>
          <w:bCs/>
        </w:rPr>
        <w:t xml:space="preserve">As shown in Figure 1, the UE can utilize candidate RSs when the periodic/semi-persistent RSs are not transmitted due to LBT failure. In addition, gNB indication for pre-emption of not transmitted periodic/semi-persistent RSs should be considered to achieve accurate fine time/frequency tracking, beam failure recovery and beam/CSI. </w:t>
      </w:r>
    </w:p>
    <w:p w14:paraId="1A9A004F" w14:textId="3B71F795" w:rsidR="008045FE" w:rsidRDefault="008045FE" w:rsidP="001B01FC">
      <w:pPr>
        <w:spacing w:after="120" w:line="276" w:lineRule="auto"/>
        <w:jc w:val="both"/>
        <w:rPr>
          <w:rFonts w:ascii="Arial" w:hAnsi="Arial" w:cs="Arial"/>
          <w:bCs/>
        </w:rPr>
      </w:pPr>
    </w:p>
    <w:p w14:paraId="277188FE" w14:textId="385BF2FE" w:rsidR="00CE47F4" w:rsidRPr="001E23A0" w:rsidRDefault="00CE47F4" w:rsidP="00CE47F4">
      <w:pPr>
        <w:pStyle w:val="Caption"/>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1</w:t>
      </w:r>
      <w:r w:rsidRPr="001E23A0">
        <w:rPr>
          <w:rFonts w:ascii="Arial" w:hAnsi="Arial" w:cs="Arial"/>
        </w:rPr>
        <w:t xml:space="preserve"> </w:t>
      </w:r>
      <w:r>
        <w:rPr>
          <w:rFonts w:ascii="Arial" w:hAnsi="Arial" w:cs="Arial"/>
          <w:b w:val="0"/>
          <w:bCs w:val="0"/>
        </w:rPr>
        <w:t>Example operation of candidate RS based on LBT failure</w:t>
      </w:r>
    </w:p>
    <w:p w14:paraId="1E33D231" w14:textId="0F6205B0" w:rsidR="00CE47F4" w:rsidRDefault="00CE47F4" w:rsidP="001B01FC">
      <w:pPr>
        <w:spacing w:after="120" w:line="276" w:lineRule="auto"/>
        <w:jc w:val="both"/>
        <w:rPr>
          <w:rFonts w:ascii="Arial" w:hAnsi="Arial" w:cs="Arial"/>
          <w:bCs/>
        </w:rPr>
      </w:pPr>
      <w:r>
        <w:rPr>
          <w:rFonts w:ascii="Arial" w:hAnsi="Arial" w:cs="Arial"/>
          <w:bCs/>
          <w:noProof/>
        </w:rPr>
        <w:lastRenderedPageBreak/>
        <w:drawing>
          <wp:inline distT="0" distB="0" distL="0" distR="0" wp14:anchorId="56B573E0" wp14:editId="28B00BCE">
            <wp:extent cx="6573925" cy="22220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04104" cy="2232277"/>
                    </a:xfrm>
                    <a:prstGeom prst="rect">
                      <a:avLst/>
                    </a:prstGeom>
                    <a:noFill/>
                  </pic:spPr>
                </pic:pic>
              </a:graphicData>
            </a:graphic>
          </wp:inline>
        </w:drawing>
      </w:r>
    </w:p>
    <w:p w14:paraId="6A9FB511" w14:textId="7A813DF3" w:rsidR="00CE47F4" w:rsidRDefault="00CE47F4" w:rsidP="00CE47F4">
      <w:pPr>
        <w:spacing w:line="276" w:lineRule="auto"/>
        <w:jc w:val="both"/>
        <w:rPr>
          <w:rFonts w:ascii="Arial" w:hAnsi="Arial" w:cs="Arial"/>
          <w:i/>
          <w:iCs/>
        </w:rPr>
      </w:pPr>
      <w:r w:rsidRPr="001A4453">
        <w:rPr>
          <w:rFonts w:ascii="Arial" w:hAnsi="Arial" w:cs="Arial"/>
          <w:b/>
          <w:bCs/>
          <w:i/>
          <w:iCs/>
        </w:rPr>
        <w:t xml:space="preserve">Proposal </w:t>
      </w:r>
      <w:r w:rsidR="00B56159">
        <w:rPr>
          <w:rFonts w:ascii="Arial" w:hAnsi="Arial" w:cs="Arial"/>
          <w:b/>
          <w:bCs/>
          <w:i/>
          <w:iCs/>
        </w:rPr>
        <w:t>10</w:t>
      </w:r>
      <w:r w:rsidRPr="001A4453">
        <w:rPr>
          <w:rFonts w:ascii="Arial" w:hAnsi="Arial" w:cs="Arial"/>
          <w:b/>
          <w:bCs/>
          <w:i/>
          <w:iCs/>
        </w:rPr>
        <w:t>:</w:t>
      </w:r>
      <w:r w:rsidRPr="001A4453">
        <w:rPr>
          <w:rFonts w:ascii="Arial" w:hAnsi="Arial" w:cs="Arial"/>
          <w:i/>
          <w:iCs/>
        </w:rPr>
        <w:t xml:space="preserve"> </w:t>
      </w:r>
      <w:r>
        <w:rPr>
          <w:rFonts w:ascii="Arial" w:hAnsi="Arial" w:cs="Arial"/>
          <w:i/>
          <w:iCs/>
        </w:rPr>
        <w:t>Support RS transmission based on candidate RSs</w:t>
      </w:r>
      <w:r w:rsidRPr="001A4453">
        <w:rPr>
          <w:rFonts w:ascii="Arial" w:hAnsi="Arial" w:cs="Arial"/>
          <w:i/>
          <w:iCs/>
        </w:rPr>
        <w:t xml:space="preserve"> </w:t>
      </w:r>
      <w:r>
        <w:rPr>
          <w:rFonts w:ascii="Arial" w:hAnsi="Arial" w:cs="Arial"/>
          <w:i/>
          <w:iCs/>
        </w:rPr>
        <w:t>when</w:t>
      </w:r>
      <w:r w:rsidRPr="001A4453">
        <w:rPr>
          <w:rFonts w:ascii="Arial" w:hAnsi="Arial" w:cs="Arial"/>
          <w:i/>
          <w:iCs/>
        </w:rPr>
        <w:t xml:space="preserve"> LBT fails </w:t>
      </w:r>
      <w:r>
        <w:rPr>
          <w:rFonts w:ascii="Arial" w:hAnsi="Arial" w:cs="Arial"/>
          <w:i/>
          <w:iCs/>
        </w:rPr>
        <w:t>for periodic/semi-persistent RSs.</w:t>
      </w:r>
    </w:p>
    <w:p w14:paraId="69B781A4" w14:textId="4B329F2B" w:rsidR="00CE47F4" w:rsidRPr="001A4453" w:rsidRDefault="00CE47F4" w:rsidP="00CE47F4">
      <w:pPr>
        <w:spacing w:line="276" w:lineRule="auto"/>
        <w:jc w:val="both"/>
        <w:rPr>
          <w:rFonts w:ascii="Arial" w:hAnsi="Arial" w:cs="Arial"/>
          <w:i/>
          <w:iCs/>
        </w:rPr>
      </w:pPr>
      <w:r w:rsidRPr="00CE47F4">
        <w:rPr>
          <w:rFonts w:ascii="Arial" w:hAnsi="Arial" w:cs="Arial"/>
          <w:b/>
          <w:bCs/>
          <w:i/>
          <w:iCs/>
        </w:rPr>
        <w:t>Proposal</w:t>
      </w:r>
      <w:r w:rsidR="00B56159">
        <w:rPr>
          <w:rFonts w:ascii="Arial" w:hAnsi="Arial" w:cs="Arial"/>
          <w:b/>
          <w:bCs/>
          <w:i/>
          <w:iCs/>
        </w:rPr>
        <w:t xml:space="preserve"> 11</w:t>
      </w:r>
      <w:r w:rsidRPr="00CE47F4">
        <w:rPr>
          <w:rFonts w:ascii="Arial" w:hAnsi="Arial" w:cs="Arial"/>
          <w:b/>
          <w:bCs/>
          <w:i/>
          <w:iCs/>
        </w:rPr>
        <w:t xml:space="preserve">: </w:t>
      </w:r>
      <w:r w:rsidRPr="00102C78">
        <w:rPr>
          <w:rFonts w:ascii="Arial" w:hAnsi="Arial" w:cs="Arial"/>
          <w:i/>
          <w:iCs/>
        </w:rPr>
        <w:t>Support RS pre-emption based on gNB indication to achieve</w:t>
      </w:r>
      <w:r w:rsidRPr="00102C78">
        <w:rPr>
          <w:rFonts w:ascii="Arial" w:hAnsi="Arial" w:cs="Arial"/>
          <w:bCs/>
          <w:i/>
          <w:iCs/>
        </w:rPr>
        <w:t xml:space="preserve"> accurate fine time/frequency tracking, beam failure recovery and beam/CSI.</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53333CB2"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4E1F4C">
        <w:rPr>
          <w:rFonts w:ascii="Arial" w:hAnsi="Arial" w:cs="Arial"/>
        </w:rPr>
        <w:t xml:space="preserve">for </w:t>
      </w:r>
      <w:r w:rsidR="00D279C0">
        <w:rPr>
          <w:rFonts w:ascii="Arial" w:hAnsi="Arial" w:cs="Arial"/>
        </w:rPr>
        <w:t>beam management</w:t>
      </w:r>
      <w:r w:rsidR="00B22CAE" w:rsidRPr="003E37E3">
        <w:rPr>
          <w:rFonts w:ascii="Arial" w:hAnsi="Arial" w:cs="Arial"/>
        </w:rPr>
        <w:t xml:space="preserve"> </w:t>
      </w:r>
      <w:r w:rsidR="004E1F4C">
        <w:rPr>
          <w:rFonts w:ascii="Arial" w:hAnsi="Arial" w:cs="Arial"/>
        </w:rPr>
        <w:t xml:space="preserve">enhancements of NR in 52.6 </w:t>
      </w:r>
      <w:r w:rsidR="004E1F4C">
        <w:rPr>
          <w:rFonts w:ascii="Arial" w:hAnsi="Arial" w:cs="Arial"/>
          <w:bCs/>
          <w:i/>
          <w:iCs/>
        </w:rPr>
        <w:t>–</w:t>
      </w:r>
      <w:r w:rsidR="00B22CAE" w:rsidRPr="003E37E3">
        <w:rPr>
          <w:rFonts w:ascii="Arial" w:hAnsi="Arial" w:cs="Arial"/>
        </w:rPr>
        <w:t xml:space="preserve"> 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408434EF" w14:textId="77777777" w:rsidR="00B56159" w:rsidRDefault="00B56159" w:rsidP="00B56159">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1</w:t>
      </w:r>
      <w:r w:rsidRPr="004D565C">
        <w:rPr>
          <w:rFonts w:ascii="Arial" w:hAnsi="Arial" w:cs="Arial"/>
          <w:b/>
          <w:bCs/>
          <w:i/>
          <w:iCs/>
        </w:rPr>
        <w:t>:</w:t>
      </w:r>
      <w:r>
        <w:rPr>
          <w:rFonts w:ascii="Arial" w:hAnsi="Arial" w:cs="Arial"/>
          <w:b/>
          <w:bCs/>
          <w:i/>
          <w:iCs/>
        </w:rPr>
        <w:t xml:space="preserve"> </w:t>
      </w:r>
      <w:r>
        <w:rPr>
          <w:rFonts w:ascii="Arial" w:hAnsi="Arial" w:cs="Arial"/>
          <w:i/>
          <w:iCs/>
        </w:rPr>
        <w:t xml:space="preserve">Motivation to have decreased timing and timeline parameters associated with beam management is doubted as </w:t>
      </w:r>
      <w:r w:rsidRPr="00C913E6">
        <w:rPr>
          <w:rFonts w:ascii="Arial" w:hAnsi="Arial" w:cs="Arial"/>
          <w:i/>
          <w:iCs/>
        </w:rPr>
        <w:t>UE needs to decode DCI with similar DCI payload size while absolute amount of decreased PDCCH reception time is relatively smaller than lower SCSs due to smaller symbol duration.</w:t>
      </w:r>
    </w:p>
    <w:p w14:paraId="2AEF80E1" w14:textId="77777777" w:rsidR="00B56159" w:rsidRDefault="00B56159" w:rsidP="00B56159">
      <w:pPr>
        <w:spacing w:line="276" w:lineRule="auto"/>
        <w:jc w:val="both"/>
        <w:rPr>
          <w:rFonts w:ascii="Arial" w:hAnsi="Arial" w:cs="Arial"/>
          <w:i/>
          <w:iCs/>
        </w:rPr>
      </w:pPr>
      <w:r w:rsidRPr="00C913E6">
        <w:rPr>
          <w:rFonts w:ascii="Arial" w:hAnsi="Arial" w:cs="Arial"/>
          <w:b/>
          <w:bCs/>
          <w:i/>
          <w:iCs/>
        </w:rPr>
        <w:t>Observation 2:</w:t>
      </w:r>
      <w:r>
        <w:rPr>
          <w:rFonts w:ascii="Arial" w:hAnsi="Arial" w:cs="Arial"/>
          <w:i/>
          <w:iCs/>
        </w:rPr>
        <w:t xml:space="preserve"> </w:t>
      </w:r>
      <w:r w:rsidRPr="00C913E6">
        <w:rPr>
          <w:rFonts w:ascii="Arial" w:hAnsi="Arial" w:cs="Arial"/>
          <w:i/>
          <w:iCs/>
        </w:rPr>
        <w:t>UE in 52.6-71 GHz may require a more complex UE implementation to handle higher phase noise, higher subcarrier spacing and increased number of antenna elements/panels.</w:t>
      </w:r>
    </w:p>
    <w:p w14:paraId="412FF93A" w14:textId="21F3C99B" w:rsidR="00B56159" w:rsidRDefault="00B56159" w:rsidP="00B56159">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3</w:t>
      </w:r>
      <w:r w:rsidRPr="004D565C">
        <w:rPr>
          <w:rFonts w:ascii="Arial" w:hAnsi="Arial" w:cs="Arial"/>
          <w:b/>
          <w:bCs/>
          <w:i/>
          <w:iCs/>
        </w:rPr>
        <w:t>:</w:t>
      </w:r>
      <w:r>
        <w:rPr>
          <w:rFonts w:ascii="Arial" w:hAnsi="Arial" w:cs="Arial"/>
          <w:b/>
          <w:bCs/>
          <w:i/>
          <w:iCs/>
        </w:rPr>
        <w:t xml:space="preserve"> </w:t>
      </w:r>
      <w:r>
        <w:rPr>
          <w:rFonts w:ascii="Arial" w:hAnsi="Arial" w:cs="Arial"/>
          <w:i/>
          <w:iCs/>
        </w:rPr>
        <w:t xml:space="preserve">Motivation to have increased timing and timeline parameters associated with beam management is also doubted considering </w:t>
      </w:r>
      <w:r w:rsidRPr="00C913E6">
        <w:rPr>
          <w:rFonts w:ascii="Arial" w:hAnsi="Arial" w:cs="Arial"/>
          <w:i/>
          <w:iCs/>
        </w:rPr>
        <w:t>decreased PDCCH reception time due to smaller symbol</w:t>
      </w:r>
      <w:r>
        <w:rPr>
          <w:rFonts w:ascii="Arial" w:hAnsi="Arial" w:cs="Arial"/>
          <w:i/>
          <w:iCs/>
        </w:rPr>
        <w:t>/slot</w:t>
      </w:r>
      <w:r w:rsidRPr="00C913E6">
        <w:rPr>
          <w:rFonts w:ascii="Arial" w:hAnsi="Arial" w:cs="Arial"/>
          <w:i/>
          <w:iCs/>
        </w:rPr>
        <w:t xml:space="preserve"> duration.</w:t>
      </w:r>
    </w:p>
    <w:p w14:paraId="68590D7F" w14:textId="0B5D47E7" w:rsidR="00B56159" w:rsidRDefault="00B56159" w:rsidP="00B56159">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4</w:t>
      </w:r>
      <w:r w:rsidRPr="004D565C">
        <w:rPr>
          <w:rFonts w:ascii="Arial" w:hAnsi="Arial" w:cs="Arial"/>
          <w:b/>
          <w:bCs/>
          <w:i/>
          <w:iCs/>
        </w:rPr>
        <w:t>:</w:t>
      </w:r>
      <w:r>
        <w:rPr>
          <w:rFonts w:ascii="Arial" w:hAnsi="Arial" w:cs="Arial"/>
          <w:b/>
          <w:bCs/>
          <w:i/>
          <w:iCs/>
        </w:rPr>
        <w:t xml:space="preserve"> </w:t>
      </w:r>
      <w:r>
        <w:rPr>
          <w:rFonts w:ascii="Arial" w:hAnsi="Arial" w:cs="Arial"/>
          <w:i/>
          <w:iCs/>
        </w:rPr>
        <w:t xml:space="preserve">While proposed new UE capability signaling design may reduce few RRC signaling overhead but it reduces signaling flexibility and may induce intensive discussion for the new design issues. </w:t>
      </w:r>
    </w:p>
    <w:p w14:paraId="45FF8916" w14:textId="034145B8" w:rsidR="00B56159" w:rsidRDefault="00B56159" w:rsidP="00B56159">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5</w:t>
      </w:r>
      <w:r w:rsidRPr="004D565C">
        <w:rPr>
          <w:rFonts w:ascii="Arial" w:hAnsi="Arial" w:cs="Arial"/>
          <w:b/>
          <w:bCs/>
          <w:i/>
          <w:iCs/>
        </w:rPr>
        <w:t>:</w:t>
      </w:r>
      <w:r>
        <w:rPr>
          <w:rFonts w:ascii="Arial" w:hAnsi="Arial" w:cs="Arial"/>
          <w:b/>
          <w:bCs/>
          <w:i/>
          <w:iCs/>
        </w:rPr>
        <w:t xml:space="preserve"> </w:t>
      </w:r>
      <w:r>
        <w:rPr>
          <w:rFonts w:ascii="Arial" w:hAnsi="Arial" w:cs="Arial"/>
          <w:i/>
          <w:iCs/>
        </w:rPr>
        <w:t>As well as other beam related parameters, processing time reduction may be difficult considering the similar DCI payload size and the more complex UE implementation.</w:t>
      </w:r>
    </w:p>
    <w:p w14:paraId="2DB6064D" w14:textId="77777777" w:rsidR="00B56159" w:rsidRDefault="00B56159" w:rsidP="00B56159">
      <w:pPr>
        <w:spacing w:line="276" w:lineRule="auto"/>
        <w:jc w:val="both"/>
        <w:rPr>
          <w:rFonts w:ascii="Arial" w:hAnsi="Arial" w:cs="Arial"/>
          <w:i/>
          <w:iCs/>
        </w:rPr>
      </w:pPr>
      <w:r w:rsidRPr="00FD277E">
        <w:rPr>
          <w:rFonts w:ascii="Arial" w:hAnsi="Arial" w:cs="Arial"/>
          <w:b/>
          <w:bCs/>
          <w:i/>
          <w:iCs/>
        </w:rPr>
        <w:t xml:space="preserve">Observation </w:t>
      </w:r>
      <w:r>
        <w:rPr>
          <w:rFonts w:ascii="Arial" w:hAnsi="Arial" w:cs="Arial"/>
          <w:b/>
          <w:bCs/>
          <w:i/>
          <w:iCs/>
        </w:rPr>
        <w:t>6</w:t>
      </w:r>
      <w:r>
        <w:rPr>
          <w:rFonts w:ascii="Arial" w:hAnsi="Arial" w:cs="Arial"/>
        </w:rPr>
        <w:t xml:space="preserve">: </w:t>
      </w:r>
      <w:r w:rsidRPr="00FD277E">
        <w:rPr>
          <w:rFonts w:ascii="Arial" w:hAnsi="Arial" w:cs="Arial"/>
          <w:i/>
          <w:iCs/>
        </w:rPr>
        <w:t xml:space="preserve">Performance gain from multi-TRP based multi-beam transmission should be carefully evaluated. </w:t>
      </w:r>
    </w:p>
    <w:p w14:paraId="5979C6E8" w14:textId="77777777" w:rsidR="00B56159" w:rsidRPr="001A4453" w:rsidRDefault="00B56159" w:rsidP="00B56159">
      <w:pPr>
        <w:spacing w:line="276" w:lineRule="auto"/>
        <w:jc w:val="both"/>
        <w:rPr>
          <w:rFonts w:ascii="Arial" w:hAnsi="Arial" w:cs="Arial"/>
          <w:i/>
          <w:iCs/>
        </w:rPr>
      </w:pPr>
      <w:r w:rsidRPr="001A4453">
        <w:rPr>
          <w:rFonts w:ascii="Arial" w:hAnsi="Arial" w:cs="Arial"/>
          <w:b/>
          <w:bCs/>
          <w:i/>
          <w:iCs/>
        </w:rPr>
        <w:t xml:space="preserve">Observation </w:t>
      </w:r>
      <w:r>
        <w:rPr>
          <w:rFonts w:ascii="Arial" w:hAnsi="Arial" w:cs="Arial"/>
          <w:b/>
          <w:bCs/>
          <w:i/>
          <w:iCs/>
        </w:rPr>
        <w:t>7</w:t>
      </w:r>
      <w:r w:rsidRPr="001A4453">
        <w:rPr>
          <w:rFonts w:ascii="Arial" w:hAnsi="Arial" w:cs="Arial"/>
          <w:b/>
          <w:bCs/>
          <w:i/>
          <w:iCs/>
        </w:rPr>
        <w:t>:</w:t>
      </w:r>
      <w:r w:rsidRPr="001A4453">
        <w:rPr>
          <w:rFonts w:ascii="Arial" w:hAnsi="Arial" w:cs="Arial"/>
          <w:i/>
          <w:iCs/>
        </w:rPr>
        <w:t xml:space="preserve"> Absence of periodic/semi-persistent RSs may impact on performance of fine time/frequency tracking, beam failure recovery and beam/CSI reporting</w:t>
      </w:r>
      <w:r>
        <w:rPr>
          <w:rFonts w:ascii="Arial" w:hAnsi="Arial" w:cs="Arial"/>
          <w:i/>
          <w:iCs/>
        </w:rPr>
        <w:t>.</w:t>
      </w:r>
    </w:p>
    <w:p w14:paraId="6878F677" w14:textId="77777777" w:rsidR="00B56159" w:rsidRDefault="00B56159" w:rsidP="00B56159">
      <w:pPr>
        <w:spacing w:line="276" w:lineRule="auto"/>
        <w:jc w:val="both"/>
        <w:rPr>
          <w:rFonts w:ascii="Arial" w:hAnsi="Arial" w:cs="Arial"/>
          <w:i/>
          <w:iCs/>
        </w:rPr>
      </w:pPr>
      <w:r w:rsidRPr="00406DD8">
        <w:rPr>
          <w:rFonts w:ascii="Arial" w:hAnsi="Arial" w:cs="Arial"/>
          <w:b/>
          <w:bCs/>
          <w:i/>
          <w:iCs/>
        </w:rPr>
        <w:lastRenderedPageBreak/>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Maintain the agreed candidate values for </w:t>
      </w:r>
      <w:r w:rsidRPr="00CF77AB">
        <w:rPr>
          <w:rFonts w:ascii="Arial" w:hAnsi="Arial" w:cs="Arial"/>
          <w:i/>
          <w:iCs/>
        </w:rPr>
        <w:t>timeDurationForQCL</w:t>
      </w:r>
      <w:r>
        <w:rPr>
          <w:rFonts w:ascii="Arial" w:hAnsi="Arial" w:cs="Arial"/>
          <w:i/>
          <w:iCs/>
        </w:rPr>
        <w:t xml:space="preserve">, </w:t>
      </w:r>
      <w:r w:rsidRPr="00CF77AB">
        <w:rPr>
          <w:rFonts w:ascii="Arial" w:hAnsi="Arial" w:cs="Arial"/>
          <w:i/>
          <w:iCs/>
        </w:rPr>
        <w:t>beamSwitchTiming</w:t>
      </w:r>
      <w:r>
        <w:rPr>
          <w:rFonts w:ascii="Arial" w:hAnsi="Arial" w:cs="Arial"/>
          <w:i/>
          <w:iCs/>
        </w:rPr>
        <w:t xml:space="preserve"> and </w:t>
      </w:r>
      <w:r w:rsidRPr="00CF77AB">
        <w:rPr>
          <w:rFonts w:ascii="Arial" w:hAnsi="Arial" w:cs="Arial"/>
          <w:i/>
          <w:iCs/>
        </w:rPr>
        <w:t>beamReportTiming</w:t>
      </w:r>
      <w:r>
        <w:rPr>
          <w:rFonts w:ascii="Arial" w:hAnsi="Arial" w:cs="Arial"/>
          <w:i/>
          <w:iCs/>
        </w:rPr>
        <w:t xml:space="preserve"> unless motivations are justified. </w:t>
      </w:r>
    </w:p>
    <w:p w14:paraId="4C61AFD3" w14:textId="77777777" w:rsidR="00B56159" w:rsidRDefault="00B56159" w:rsidP="00B56159">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Maintain the existing UE capability signaling of </w:t>
      </w:r>
      <w:r w:rsidRPr="00CF77AB">
        <w:rPr>
          <w:rFonts w:ascii="Arial" w:hAnsi="Arial" w:cs="Arial"/>
          <w:i/>
          <w:iCs/>
        </w:rPr>
        <w:t>timeDurationForQCL</w:t>
      </w:r>
      <w:r>
        <w:rPr>
          <w:rFonts w:ascii="Arial" w:hAnsi="Arial" w:cs="Arial"/>
          <w:i/>
          <w:iCs/>
        </w:rPr>
        <w:t xml:space="preserve">, </w:t>
      </w:r>
      <w:r w:rsidRPr="00CF77AB">
        <w:rPr>
          <w:rFonts w:ascii="Arial" w:hAnsi="Arial" w:cs="Arial"/>
          <w:i/>
          <w:iCs/>
        </w:rPr>
        <w:t>beamSwitchTiming</w:t>
      </w:r>
      <w:r>
        <w:rPr>
          <w:rFonts w:ascii="Arial" w:hAnsi="Arial" w:cs="Arial"/>
          <w:i/>
          <w:iCs/>
        </w:rPr>
        <w:t xml:space="preserve"> and </w:t>
      </w:r>
      <w:r w:rsidRPr="00CF77AB">
        <w:rPr>
          <w:rFonts w:ascii="Arial" w:hAnsi="Arial" w:cs="Arial"/>
          <w:i/>
          <w:iCs/>
        </w:rPr>
        <w:t>beamReportTiming</w:t>
      </w:r>
      <w:r>
        <w:rPr>
          <w:rFonts w:ascii="Arial" w:hAnsi="Arial" w:cs="Arial"/>
          <w:i/>
          <w:iCs/>
        </w:rPr>
        <w:t xml:space="preserve"> for 480/960 kHz SCSs. </w:t>
      </w:r>
    </w:p>
    <w:p w14:paraId="4A939381" w14:textId="77777777" w:rsidR="00B56159" w:rsidRDefault="00B56159" w:rsidP="00B56159">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As shown in Table 2, support values scaled by 2x and 8x of Additional beam switching time delay d for 480kHz/960 kHz SCSs, respectively. </w:t>
      </w:r>
    </w:p>
    <w:p w14:paraId="71A3C32B" w14:textId="77777777" w:rsidR="00B56159" w:rsidRDefault="00B56159" w:rsidP="00B56159">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Pr>
          <w:rFonts w:ascii="Arial" w:hAnsi="Arial" w:cs="Arial"/>
          <w:b/>
          <w:bCs/>
          <w:i/>
          <w:iCs/>
        </w:rPr>
        <w:t xml:space="preserve"> </w:t>
      </w:r>
      <w:r>
        <w:rPr>
          <w:rFonts w:ascii="Arial" w:hAnsi="Arial" w:cs="Arial"/>
          <w:i/>
          <w:iCs/>
        </w:rPr>
        <w:t>maxNumberRxTxBeamSwitchDL should be supported for 480kHz/960kHz SCSs .</w:t>
      </w:r>
    </w:p>
    <w:p w14:paraId="6FD8AC0E" w14:textId="77777777" w:rsidR="00B56159" w:rsidRPr="00102C78" w:rsidRDefault="00B56159" w:rsidP="00B56159">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5</w:t>
      </w:r>
      <w:r w:rsidRPr="00406DD8">
        <w:rPr>
          <w:rFonts w:ascii="Arial" w:hAnsi="Arial" w:cs="Arial"/>
          <w:b/>
          <w:bCs/>
          <w:i/>
          <w:iCs/>
        </w:rPr>
        <w:t>:</w:t>
      </w:r>
      <w:r>
        <w:rPr>
          <w:rFonts w:ascii="Arial" w:hAnsi="Arial" w:cs="Arial"/>
          <w:b/>
          <w:bCs/>
          <w:i/>
          <w:iCs/>
        </w:rPr>
        <w:t xml:space="preserve"> </w:t>
      </w:r>
      <w:r w:rsidRPr="00102C78">
        <w:rPr>
          <w:rFonts w:ascii="Arial" w:hAnsi="Arial" w:cs="Arial"/>
          <w:i/>
          <w:iCs/>
        </w:rPr>
        <w:t>As a slot duration decreases in 480kHz/960kHz SCSs, it is preferred to reduce candidate values of maxNumberRxTxBeamSwitchDL.</w:t>
      </w:r>
    </w:p>
    <w:p w14:paraId="664D8208" w14:textId="77777777" w:rsidR="00B56159" w:rsidRPr="00A607B6" w:rsidRDefault="00B56159" w:rsidP="00B56159">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6</w:t>
      </w:r>
      <w:r w:rsidRPr="00406DD8">
        <w:rPr>
          <w:rFonts w:ascii="Arial" w:hAnsi="Arial" w:cs="Arial"/>
          <w:b/>
          <w:bCs/>
          <w:i/>
          <w:iCs/>
        </w:rPr>
        <w:t>:</w:t>
      </w:r>
      <w:r>
        <w:rPr>
          <w:rFonts w:ascii="Arial" w:hAnsi="Arial" w:cs="Arial"/>
          <w:b/>
          <w:bCs/>
          <w:i/>
          <w:iCs/>
        </w:rPr>
        <w:t xml:space="preserve"> </w:t>
      </w:r>
      <w:r>
        <w:rPr>
          <w:rFonts w:ascii="Arial" w:hAnsi="Arial" w:cs="Arial"/>
          <w:i/>
          <w:iCs/>
        </w:rPr>
        <w:t>Support the candidate values of 240 kHz by s</w:t>
      </w:r>
      <w:r w:rsidRPr="00A607B6">
        <w:rPr>
          <w:rFonts w:ascii="Arial" w:hAnsi="Arial" w:cs="Arial"/>
          <w:i/>
          <w:iCs/>
        </w:rPr>
        <w:t>caling down by 2 and 4 for 480kHz/960kHz SCSs, respectively. Additional values can be further discussed</w:t>
      </w:r>
      <w:r>
        <w:rPr>
          <w:rFonts w:ascii="Arial" w:hAnsi="Arial" w:cs="Arial"/>
          <w:i/>
          <w:iCs/>
        </w:rPr>
        <w:t>,</w:t>
      </w:r>
      <w:r w:rsidRPr="00A607B6">
        <w:rPr>
          <w:rFonts w:ascii="Arial" w:hAnsi="Arial" w:cs="Arial"/>
          <w:i/>
          <w:iCs/>
        </w:rPr>
        <w:t xml:space="preserve"> if needed.</w:t>
      </w:r>
    </w:p>
    <w:p w14:paraId="2E8B7EF1" w14:textId="77777777" w:rsidR="00B56159" w:rsidRDefault="00B56159" w:rsidP="00B56159">
      <w:pPr>
        <w:spacing w:line="276" w:lineRule="auto"/>
        <w:jc w:val="both"/>
        <w:rPr>
          <w:rFonts w:ascii="Arial" w:hAnsi="Arial" w:cs="Arial"/>
          <w:i/>
          <w:iCs/>
        </w:rPr>
      </w:pPr>
      <w:r w:rsidRPr="005D738A">
        <w:rPr>
          <w:rFonts w:ascii="Arial" w:hAnsi="Arial" w:cs="Arial"/>
          <w:b/>
          <w:bCs/>
          <w:i/>
          <w:iCs/>
        </w:rPr>
        <w:t xml:space="preserve">Proposal </w:t>
      </w:r>
      <w:r>
        <w:rPr>
          <w:rFonts w:ascii="Arial" w:hAnsi="Arial" w:cs="Arial"/>
          <w:b/>
          <w:bCs/>
          <w:i/>
          <w:iCs/>
        </w:rPr>
        <w:t>7</w:t>
      </w:r>
      <w:r w:rsidRPr="005D738A">
        <w:rPr>
          <w:rFonts w:ascii="Arial" w:hAnsi="Arial" w:cs="Arial"/>
          <w:b/>
          <w:bCs/>
          <w:i/>
          <w:iCs/>
        </w:rPr>
        <w:t>:</w:t>
      </w:r>
      <w:r w:rsidRPr="005D738A">
        <w:rPr>
          <w:rFonts w:ascii="Arial" w:hAnsi="Arial" w:cs="Arial"/>
          <w:i/>
          <w:iCs/>
        </w:rPr>
        <w:t xml:space="preserve"> When all or some of </w:t>
      </w:r>
      <w:r w:rsidRPr="005D738A">
        <w:rPr>
          <w:rFonts w:ascii="Arial" w:eastAsia="Calibri" w:hAnsi="Arial" w:cs="Arial"/>
          <w:i/>
          <w:iCs/>
        </w:rPr>
        <w:t>the scheduled PDSCHs have scheduling offset less than timeDurationForQCL, a</w:t>
      </w:r>
      <w:r w:rsidRPr="005D738A">
        <w:rPr>
          <w:rFonts w:ascii="Arial" w:hAnsi="Arial" w:cs="Arial"/>
          <w:i/>
          <w:iCs/>
        </w:rPr>
        <w:t>pply a beam of the firstly scheduled PDSCH for all of the scheduled PDSCHs.</w:t>
      </w:r>
    </w:p>
    <w:p w14:paraId="3891A9E9" w14:textId="77777777" w:rsidR="00B56159" w:rsidRPr="005D738A" w:rsidRDefault="00B56159" w:rsidP="00B56159">
      <w:pPr>
        <w:spacing w:line="276" w:lineRule="auto"/>
        <w:jc w:val="both"/>
        <w:rPr>
          <w:rFonts w:ascii="Arial" w:hAnsi="Arial" w:cs="Arial"/>
        </w:rPr>
      </w:pPr>
      <w:r w:rsidRPr="005D738A">
        <w:rPr>
          <w:rFonts w:ascii="Arial" w:hAnsi="Arial" w:cs="Arial"/>
          <w:b/>
          <w:bCs/>
          <w:i/>
          <w:iCs/>
        </w:rPr>
        <w:t xml:space="preserve">Proposal </w:t>
      </w:r>
      <w:r>
        <w:rPr>
          <w:rFonts w:ascii="Arial" w:hAnsi="Arial" w:cs="Arial"/>
          <w:b/>
          <w:bCs/>
          <w:i/>
          <w:iCs/>
        </w:rPr>
        <w:t>8</w:t>
      </w:r>
      <w:r w:rsidRPr="005D738A">
        <w:rPr>
          <w:rFonts w:ascii="Arial" w:hAnsi="Arial" w:cs="Arial"/>
          <w:b/>
          <w:bCs/>
          <w:i/>
          <w:iCs/>
        </w:rPr>
        <w:t>:</w:t>
      </w:r>
      <w:r>
        <w:rPr>
          <w:rFonts w:ascii="Arial" w:hAnsi="Arial" w:cs="Arial"/>
          <w:i/>
          <w:iCs/>
        </w:rPr>
        <w:t xml:space="preserve"> Support single beam indication (i.e., single TCI state/SRI indication) for multi-PDSCH/PUSCH scheduling.</w:t>
      </w:r>
    </w:p>
    <w:p w14:paraId="2795B2C9" w14:textId="4A38910D" w:rsidR="00B56159" w:rsidRPr="001A4453" w:rsidRDefault="00B56159" w:rsidP="00B56159">
      <w:pPr>
        <w:spacing w:line="276" w:lineRule="auto"/>
        <w:jc w:val="both"/>
        <w:rPr>
          <w:rFonts w:ascii="Arial" w:hAnsi="Arial" w:cs="Arial"/>
          <w:i/>
          <w:iCs/>
        </w:rPr>
      </w:pPr>
      <w:r w:rsidRPr="001A4453">
        <w:rPr>
          <w:rFonts w:ascii="Arial" w:hAnsi="Arial" w:cs="Arial"/>
          <w:b/>
          <w:bCs/>
          <w:i/>
          <w:iCs/>
        </w:rPr>
        <w:t xml:space="preserve">Proposal </w:t>
      </w:r>
      <w:r>
        <w:rPr>
          <w:rFonts w:ascii="Arial" w:hAnsi="Arial" w:cs="Arial"/>
          <w:b/>
          <w:bCs/>
          <w:i/>
          <w:iCs/>
        </w:rPr>
        <w:t>9</w:t>
      </w:r>
      <w:r w:rsidRPr="001A4453">
        <w:rPr>
          <w:rFonts w:ascii="Arial" w:hAnsi="Arial" w:cs="Arial"/>
          <w:b/>
          <w:bCs/>
          <w:i/>
          <w:iCs/>
        </w:rPr>
        <w:t>:</w:t>
      </w:r>
      <w:r w:rsidRPr="001A4453">
        <w:rPr>
          <w:rFonts w:ascii="Arial" w:hAnsi="Arial" w:cs="Arial"/>
          <w:i/>
          <w:iCs/>
        </w:rPr>
        <w:t xml:space="preserve"> Introduce an enhanced mechanism to patch non-transmitted </w:t>
      </w:r>
      <w:r>
        <w:rPr>
          <w:rFonts w:ascii="Arial" w:hAnsi="Arial" w:cs="Arial"/>
          <w:i/>
          <w:iCs/>
        </w:rPr>
        <w:t xml:space="preserve">periodic/semi-persistent </w:t>
      </w:r>
      <w:r w:rsidRPr="001A4453">
        <w:rPr>
          <w:rFonts w:ascii="Arial" w:hAnsi="Arial" w:cs="Arial"/>
          <w:i/>
          <w:iCs/>
        </w:rPr>
        <w:t>RSs due to LBT failures</w:t>
      </w:r>
      <w:r w:rsidR="00102C78">
        <w:rPr>
          <w:rFonts w:ascii="Arial" w:hAnsi="Arial" w:cs="Arial"/>
          <w:i/>
          <w:iCs/>
        </w:rPr>
        <w:t>.</w:t>
      </w:r>
    </w:p>
    <w:p w14:paraId="4352EC1D" w14:textId="77777777" w:rsidR="00B56159" w:rsidRDefault="00B56159" w:rsidP="00B56159">
      <w:pPr>
        <w:spacing w:line="276" w:lineRule="auto"/>
        <w:jc w:val="both"/>
        <w:rPr>
          <w:rFonts w:ascii="Arial" w:hAnsi="Arial" w:cs="Arial"/>
          <w:i/>
          <w:iCs/>
        </w:rPr>
      </w:pPr>
      <w:r w:rsidRPr="001A4453">
        <w:rPr>
          <w:rFonts w:ascii="Arial" w:hAnsi="Arial" w:cs="Arial"/>
          <w:b/>
          <w:bCs/>
          <w:i/>
          <w:iCs/>
        </w:rPr>
        <w:t xml:space="preserve">Proposal </w:t>
      </w:r>
      <w:r>
        <w:rPr>
          <w:rFonts w:ascii="Arial" w:hAnsi="Arial" w:cs="Arial"/>
          <w:b/>
          <w:bCs/>
          <w:i/>
          <w:iCs/>
        </w:rPr>
        <w:t>10</w:t>
      </w:r>
      <w:r w:rsidRPr="001A4453">
        <w:rPr>
          <w:rFonts w:ascii="Arial" w:hAnsi="Arial" w:cs="Arial"/>
          <w:b/>
          <w:bCs/>
          <w:i/>
          <w:iCs/>
        </w:rPr>
        <w:t>:</w:t>
      </w:r>
      <w:r w:rsidRPr="001A4453">
        <w:rPr>
          <w:rFonts w:ascii="Arial" w:hAnsi="Arial" w:cs="Arial"/>
          <w:i/>
          <w:iCs/>
        </w:rPr>
        <w:t xml:space="preserve"> </w:t>
      </w:r>
      <w:r>
        <w:rPr>
          <w:rFonts w:ascii="Arial" w:hAnsi="Arial" w:cs="Arial"/>
          <w:i/>
          <w:iCs/>
        </w:rPr>
        <w:t>Support RS transmission based on candidate RSs</w:t>
      </w:r>
      <w:r w:rsidRPr="001A4453">
        <w:rPr>
          <w:rFonts w:ascii="Arial" w:hAnsi="Arial" w:cs="Arial"/>
          <w:i/>
          <w:iCs/>
        </w:rPr>
        <w:t xml:space="preserve"> </w:t>
      </w:r>
      <w:r>
        <w:rPr>
          <w:rFonts w:ascii="Arial" w:hAnsi="Arial" w:cs="Arial"/>
          <w:i/>
          <w:iCs/>
        </w:rPr>
        <w:t>when</w:t>
      </w:r>
      <w:r w:rsidRPr="001A4453">
        <w:rPr>
          <w:rFonts w:ascii="Arial" w:hAnsi="Arial" w:cs="Arial"/>
          <w:i/>
          <w:iCs/>
        </w:rPr>
        <w:t xml:space="preserve"> LBT fails </w:t>
      </w:r>
      <w:r>
        <w:rPr>
          <w:rFonts w:ascii="Arial" w:hAnsi="Arial" w:cs="Arial"/>
          <w:i/>
          <w:iCs/>
        </w:rPr>
        <w:t>for periodic/semi-persistent RSs.</w:t>
      </w:r>
    </w:p>
    <w:p w14:paraId="5F38E24F" w14:textId="77777777" w:rsidR="00B56159" w:rsidRPr="001A4453" w:rsidRDefault="00B56159" w:rsidP="00B56159">
      <w:pPr>
        <w:spacing w:line="276" w:lineRule="auto"/>
        <w:jc w:val="both"/>
        <w:rPr>
          <w:rFonts w:ascii="Arial" w:hAnsi="Arial" w:cs="Arial"/>
          <w:i/>
          <w:iCs/>
        </w:rPr>
      </w:pPr>
      <w:r w:rsidRPr="00CE47F4">
        <w:rPr>
          <w:rFonts w:ascii="Arial" w:hAnsi="Arial" w:cs="Arial"/>
          <w:b/>
          <w:bCs/>
          <w:i/>
          <w:iCs/>
        </w:rPr>
        <w:t>Proposal</w:t>
      </w:r>
      <w:r>
        <w:rPr>
          <w:rFonts w:ascii="Arial" w:hAnsi="Arial" w:cs="Arial"/>
          <w:b/>
          <w:bCs/>
          <w:i/>
          <w:iCs/>
        </w:rPr>
        <w:t xml:space="preserve"> 11</w:t>
      </w:r>
      <w:r w:rsidRPr="00CE47F4">
        <w:rPr>
          <w:rFonts w:ascii="Arial" w:hAnsi="Arial" w:cs="Arial"/>
          <w:b/>
          <w:bCs/>
          <w:i/>
          <w:iCs/>
        </w:rPr>
        <w:t xml:space="preserve">: </w:t>
      </w:r>
      <w:r>
        <w:rPr>
          <w:rFonts w:ascii="Arial" w:hAnsi="Arial" w:cs="Arial"/>
          <w:i/>
          <w:iCs/>
        </w:rPr>
        <w:t>Support RS pre-emption based o</w:t>
      </w:r>
      <w:r w:rsidRPr="00102C78">
        <w:rPr>
          <w:rFonts w:ascii="Arial" w:hAnsi="Arial" w:cs="Arial"/>
          <w:i/>
          <w:iCs/>
        </w:rPr>
        <w:t>n gNB indication to achieve</w:t>
      </w:r>
      <w:r w:rsidRPr="00102C78">
        <w:rPr>
          <w:rFonts w:ascii="Arial" w:hAnsi="Arial" w:cs="Arial"/>
          <w:bCs/>
          <w:i/>
          <w:iCs/>
        </w:rPr>
        <w:t xml:space="preserve"> accurate fine time/frequency tracking, beam failure recovery and beam/CSI.</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7BE1E2AD" w14:textId="10D10F33" w:rsidR="00755528" w:rsidRPr="006B01A9" w:rsidRDefault="00755528" w:rsidP="00755528">
      <w:pPr>
        <w:pStyle w:val="ListParagraph"/>
        <w:numPr>
          <w:ilvl w:val="0"/>
          <w:numId w:val="10"/>
        </w:numPr>
        <w:spacing w:after="80"/>
        <w:ind w:left="360" w:hanging="360"/>
        <w:rPr>
          <w:rFonts w:ascii="Arial" w:hAnsi="Arial" w:cs="Arial"/>
        </w:rPr>
      </w:pPr>
      <w:bookmarkStart w:id="3" w:name="_Ref521518965"/>
      <w:r w:rsidRPr="00755528">
        <w:rPr>
          <w:rFonts w:ascii="Arial" w:eastAsia="SimSun" w:hAnsi="Arial" w:cs="Arial"/>
          <w:color w:val="000000"/>
          <w:lang w:eastAsia="en-US"/>
        </w:rPr>
        <w:t xml:space="preserve">“Final </w:t>
      </w:r>
      <w:r w:rsidRPr="00755528">
        <w:rPr>
          <w:rFonts w:ascii="Arial" w:hAnsi="Arial" w:cs="Arial"/>
        </w:rPr>
        <w:t>Report</w:t>
      </w:r>
      <w:r w:rsidRPr="00755528">
        <w:rPr>
          <w:rFonts w:ascii="Arial" w:eastAsia="SimSun" w:hAnsi="Arial" w:cs="Arial"/>
          <w:color w:val="000000"/>
          <w:lang w:eastAsia="en-US"/>
        </w:rPr>
        <w:t xml:space="preserve"> of 3GPP TSG RAN WG1 #10</w:t>
      </w:r>
      <w:r w:rsidR="00E720C1">
        <w:rPr>
          <w:rFonts w:ascii="Arial" w:eastAsia="SimSun" w:hAnsi="Arial" w:cs="Arial"/>
          <w:color w:val="000000"/>
          <w:lang w:eastAsia="en-US"/>
        </w:rPr>
        <w:t>4</w:t>
      </w:r>
      <w:r w:rsidRPr="00755528">
        <w:rPr>
          <w:rFonts w:ascii="Arial" w:eastAsia="SimSun" w:hAnsi="Arial" w:cs="Arial"/>
          <w:color w:val="000000"/>
          <w:lang w:eastAsia="en-US"/>
        </w:rPr>
        <w:t>-e”, 3GPP RAN1 Meeting #10</w:t>
      </w:r>
      <w:r w:rsidR="00E720C1">
        <w:rPr>
          <w:rFonts w:ascii="Arial" w:eastAsia="SimSun" w:hAnsi="Arial" w:cs="Arial"/>
          <w:color w:val="000000"/>
          <w:lang w:eastAsia="en-US"/>
        </w:rPr>
        <w:t>4</w:t>
      </w:r>
      <w:r w:rsidRPr="00755528">
        <w:rPr>
          <w:rFonts w:ascii="Arial" w:eastAsia="SimSun" w:hAnsi="Arial" w:cs="Arial"/>
          <w:color w:val="000000"/>
          <w:lang w:eastAsia="en-US"/>
        </w:rPr>
        <w:t xml:space="preserve">-e, e-Meeting, </w:t>
      </w:r>
      <w:r w:rsidR="00E720C1">
        <w:rPr>
          <w:rFonts w:ascii="Arial" w:eastAsia="SimSun" w:hAnsi="Arial" w:cs="Arial"/>
          <w:color w:val="000000"/>
          <w:lang w:eastAsia="en-US"/>
        </w:rPr>
        <w:t>January</w:t>
      </w:r>
      <w:r w:rsidRPr="00755528">
        <w:rPr>
          <w:rFonts w:ascii="Arial" w:eastAsia="SimSun" w:hAnsi="Arial" w:cs="Arial"/>
          <w:color w:val="000000"/>
          <w:lang w:eastAsia="en-US"/>
        </w:rPr>
        <w:t xml:space="preserve"> 2</w:t>
      </w:r>
      <w:r w:rsidR="00E720C1">
        <w:rPr>
          <w:rFonts w:ascii="Arial" w:eastAsia="SimSun" w:hAnsi="Arial" w:cs="Arial"/>
          <w:color w:val="000000"/>
          <w:lang w:eastAsia="en-US"/>
        </w:rPr>
        <w:t>5</w:t>
      </w:r>
      <w:r w:rsidRPr="006B01A9">
        <w:rPr>
          <w:rFonts w:ascii="Arial" w:eastAsia="SimSun" w:hAnsi="Arial" w:cs="Arial"/>
          <w:color w:val="000000"/>
          <w:vertAlign w:val="superscript"/>
          <w:lang w:eastAsia="en-US"/>
        </w:rPr>
        <w:t>th</w:t>
      </w:r>
      <w:r w:rsidRPr="00755528">
        <w:rPr>
          <w:rFonts w:ascii="Arial" w:eastAsia="SimSun" w:hAnsi="Arial" w:cs="Arial"/>
          <w:color w:val="000000"/>
          <w:lang w:eastAsia="en-US"/>
        </w:rPr>
        <w:t xml:space="preserve"> – </w:t>
      </w:r>
      <w:r w:rsidR="00E720C1">
        <w:rPr>
          <w:rFonts w:ascii="Arial" w:eastAsia="SimSun" w:hAnsi="Arial" w:cs="Arial"/>
          <w:color w:val="000000"/>
          <w:lang w:eastAsia="en-US"/>
        </w:rPr>
        <w:t>February 5</w:t>
      </w:r>
      <w:r w:rsidRPr="006B01A9">
        <w:rPr>
          <w:rFonts w:ascii="Arial" w:eastAsia="SimSun" w:hAnsi="Arial" w:cs="Arial"/>
          <w:color w:val="000000"/>
          <w:vertAlign w:val="superscript"/>
          <w:lang w:eastAsia="en-US"/>
        </w:rPr>
        <w:t>th</w:t>
      </w:r>
      <w:r w:rsidRPr="00755528">
        <w:rPr>
          <w:rFonts w:ascii="Arial" w:eastAsia="SimSun" w:hAnsi="Arial" w:cs="Arial"/>
          <w:color w:val="000000"/>
          <w:lang w:eastAsia="en-US"/>
        </w:rPr>
        <w:t>, 202</w:t>
      </w:r>
      <w:r w:rsidR="00E720C1">
        <w:rPr>
          <w:rFonts w:ascii="Arial" w:eastAsia="SimSun" w:hAnsi="Arial" w:cs="Arial"/>
          <w:color w:val="000000"/>
          <w:lang w:eastAsia="en-US"/>
        </w:rPr>
        <w:t>1</w:t>
      </w:r>
      <w:r w:rsidR="0056379D">
        <w:rPr>
          <w:rFonts w:ascii="Arial" w:eastAsia="SimSun" w:hAnsi="Arial" w:cs="Arial"/>
          <w:color w:val="000000"/>
          <w:lang w:eastAsia="en-US"/>
        </w:rPr>
        <w:t>,</w:t>
      </w:r>
    </w:p>
    <w:p w14:paraId="1CAEB2B2" w14:textId="2014C588" w:rsidR="0056379D" w:rsidRPr="007E3DAE" w:rsidRDefault="0056379D" w:rsidP="0056379D">
      <w:pPr>
        <w:pStyle w:val="ListParagraph"/>
        <w:numPr>
          <w:ilvl w:val="0"/>
          <w:numId w:val="10"/>
        </w:numPr>
        <w:spacing w:after="80"/>
        <w:ind w:left="360" w:hanging="360"/>
        <w:rPr>
          <w:rFonts w:ascii="Arial" w:hAnsi="Arial" w:cs="Arial"/>
        </w:rPr>
      </w:pPr>
      <w:r w:rsidRPr="00755528">
        <w:rPr>
          <w:rFonts w:ascii="Arial" w:eastAsia="SimSun" w:hAnsi="Arial" w:cs="Arial"/>
          <w:color w:val="000000"/>
          <w:lang w:eastAsia="en-US"/>
        </w:rPr>
        <w:t xml:space="preserve">“Final </w:t>
      </w:r>
      <w:r w:rsidRPr="00755528">
        <w:rPr>
          <w:rFonts w:ascii="Arial" w:hAnsi="Arial" w:cs="Arial"/>
        </w:rPr>
        <w:t>Report</w:t>
      </w:r>
      <w:r w:rsidRPr="00755528">
        <w:rPr>
          <w:rFonts w:ascii="Arial" w:eastAsia="SimSun" w:hAnsi="Arial" w:cs="Arial"/>
          <w:color w:val="000000"/>
          <w:lang w:eastAsia="en-US"/>
        </w:rPr>
        <w:t xml:space="preserve"> of 3GPP TSG RAN WG1 #10</w:t>
      </w:r>
      <w:r>
        <w:rPr>
          <w:rFonts w:ascii="Arial" w:eastAsia="SimSun" w:hAnsi="Arial" w:cs="Arial"/>
          <w:color w:val="000000"/>
          <w:lang w:eastAsia="en-US"/>
        </w:rPr>
        <w:t>4b</w:t>
      </w:r>
      <w:r w:rsidRPr="00755528">
        <w:rPr>
          <w:rFonts w:ascii="Arial" w:eastAsia="SimSun" w:hAnsi="Arial" w:cs="Arial"/>
          <w:color w:val="000000"/>
          <w:lang w:eastAsia="en-US"/>
        </w:rPr>
        <w:t>-e”, 3GPP RAN1 Meeting #10</w:t>
      </w:r>
      <w:r>
        <w:rPr>
          <w:rFonts w:ascii="Arial" w:eastAsia="SimSun" w:hAnsi="Arial" w:cs="Arial"/>
          <w:color w:val="000000"/>
          <w:lang w:eastAsia="en-US"/>
        </w:rPr>
        <w:t>4b</w:t>
      </w:r>
      <w:r w:rsidRPr="00755528">
        <w:rPr>
          <w:rFonts w:ascii="Arial" w:eastAsia="SimSun" w:hAnsi="Arial" w:cs="Arial"/>
          <w:color w:val="000000"/>
          <w:lang w:eastAsia="en-US"/>
        </w:rPr>
        <w:t xml:space="preserve">-e, e-Meeting, </w:t>
      </w:r>
      <w:r w:rsidR="00B56159" w:rsidRPr="00B56159">
        <w:rPr>
          <w:rFonts w:ascii="Arial" w:eastAsia="SimSun" w:hAnsi="Arial" w:cs="Arial"/>
          <w:color w:val="000000"/>
          <w:lang w:eastAsia="en-US"/>
        </w:rPr>
        <w:t>April 12</w:t>
      </w:r>
      <w:r w:rsidR="00B56159" w:rsidRPr="006B01A9">
        <w:rPr>
          <w:rFonts w:ascii="Arial" w:eastAsia="SimSun" w:hAnsi="Arial" w:cs="Arial"/>
          <w:color w:val="000000"/>
          <w:vertAlign w:val="superscript"/>
          <w:lang w:eastAsia="en-US"/>
        </w:rPr>
        <w:t>th</w:t>
      </w:r>
      <w:r w:rsidR="00B56159" w:rsidRPr="00B56159">
        <w:rPr>
          <w:rFonts w:ascii="Arial" w:eastAsia="SimSun" w:hAnsi="Arial" w:cs="Arial"/>
          <w:color w:val="000000"/>
          <w:lang w:eastAsia="en-US"/>
        </w:rPr>
        <w:t xml:space="preserve"> – 20</w:t>
      </w:r>
      <w:r w:rsidR="00B56159" w:rsidRPr="006B01A9">
        <w:rPr>
          <w:rFonts w:ascii="Arial" w:eastAsia="SimSun" w:hAnsi="Arial" w:cs="Arial"/>
          <w:color w:val="000000"/>
          <w:vertAlign w:val="superscript"/>
          <w:lang w:eastAsia="en-US"/>
        </w:rPr>
        <w:t>th</w:t>
      </w:r>
      <w:r>
        <w:rPr>
          <w:rFonts w:ascii="Arial" w:eastAsia="SimSun" w:hAnsi="Arial" w:cs="Arial"/>
          <w:color w:val="000000"/>
          <w:lang w:eastAsia="en-US"/>
        </w:rPr>
        <w:t>,</w:t>
      </w:r>
      <w:r w:rsidR="0055626B">
        <w:rPr>
          <w:rFonts w:ascii="Arial" w:eastAsia="SimSun" w:hAnsi="Arial" w:cs="Arial"/>
          <w:color w:val="000000"/>
          <w:lang w:eastAsia="en-US"/>
        </w:rPr>
        <w:t xml:space="preserve"> 2021,</w:t>
      </w:r>
    </w:p>
    <w:p w14:paraId="29175BA3" w14:textId="0E7E097F" w:rsidR="007E3DAE" w:rsidRDefault="00B407DC" w:rsidP="00317E31">
      <w:pPr>
        <w:pStyle w:val="ListParagraph"/>
        <w:numPr>
          <w:ilvl w:val="0"/>
          <w:numId w:val="10"/>
        </w:numPr>
        <w:spacing w:after="80"/>
        <w:rPr>
          <w:rFonts w:ascii="Arial" w:hAnsi="Arial" w:cs="Arial"/>
        </w:rPr>
      </w:pPr>
      <w:r w:rsidRPr="00B407DC">
        <w:rPr>
          <w:rFonts w:ascii="Arial" w:hAnsi="Arial" w:cs="Arial"/>
        </w:rPr>
        <w:t>3GPP TS 38.</w:t>
      </w:r>
      <w:r w:rsidR="00220ACE">
        <w:rPr>
          <w:rFonts w:ascii="Arial" w:hAnsi="Arial" w:cs="Arial"/>
        </w:rPr>
        <w:t>3</w:t>
      </w:r>
      <w:r w:rsidRPr="00B407DC">
        <w:rPr>
          <w:rFonts w:ascii="Arial" w:hAnsi="Arial" w:cs="Arial"/>
        </w:rPr>
        <w:t>06 (v16.4.0): “User Equipment (UE) radio access capabilities</w:t>
      </w:r>
      <w:r>
        <w:rPr>
          <w:rFonts w:ascii="Arial" w:hAnsi="Arial" w:cs="Arial"/>
        </w:rPr>
        <w:t xml:space="preserve"> </w:t>
      </w:r>
      <w:r w:rsidRPr="00B407DC">
        <w:rPr>
          <w:rFonts w:ascii="Arial" w:hAnsi="Arial" w:cs="Arial"/>
        </w:rPr>
        <w:t>(Release 16)</w:t>
      </w:r>
      <w:r>
        <w:rPr>
          <w:rFonts w:ascii="Arial" w:hAnsi="Arial" w:cs="Arial"/>
        </w:rPr>
        <w:t>”</w:t>
      </w:r>
      <w:r w:rsidR="0056379D">
        <w:rPr>
          <w:rFonts w:ascii="Arial" w:hAnsi="Arial" w:cs="Arial"/>
        </w:rPr>
        <w:t>,</w:t>
      </w:r>
    </w:p>
    <w:p w14:paraId="6888B627" w14:textId="67D9F38D" w:rsidR="00B407DC" w:rsidRPr="00B407DC" w:rsidRDefault="00B407DC" w:rsidP="00317E31">
      <w:pPr>
        <w:pStyle w:val="ListParagraph"/>
        <w:numPr>
          <w:ilvl w:val="0"/>
          <w:numId w:val="10"/>
        </w:numPr>
        <w:spacing w:after="80"/>
        <w:rPr>
          <w:rFonts w:ascii="Arial" w:hAnsi="Arial" w:cs="Arial"/>
        </w:rPr>
      </w:pPr>
      <w:r w:rsidRPr="00B407DC">
        <w:rPr>
          <w:rFonts w:ascii="Arial" w:hAnsi="Arial" w:cs="Arial"/>
        </w:rPr>
        <w:t>3GPP TS 38.214</w:t>
      </w:r>
      <w:r>
        <w:rPr>
          <w:rFonts w:ascii="Arial" w:hAnsi="Arial" w:cs="Arial"/>
        </w:rPr>
        <w:t xml:space="preserve"> (v16.2.0): “</w:t>
      </w:r>
      <w:r w:rsidRPr="00B407DC">
        <w:rPr>
          <w:rFonts w:ascii="Arial" w:hAnsi="Arial" w:cs="Arial"/>
        </w:rPr>
        <w:t>Physical layer procedures for data</w:t>
      </w:r>
      <w:r>
        <w:rPr>
          <w:rFonts w:ascii="Arial" w:hAnsi="Arial" w:cs="Arial"/>
        </w:rPr>
        <w:t xml:space="preserve"> (Release 16)”</w:t>
      </w:r>
      <w:r w:rsidR="0056379D">
        <w:rPr>
          <w:rFonts w:ascii="Arial" w:hAnsi="Arial" w:cs="Arial"/>
        </w:rPr>
        <w:t>,</w:t>
      </w:r>
    </w:p>
    <w:p w14:paraId="2C9660C8" w14:textId="480ED3D8" w:rsidR="001B01FC" w:rsidRPr="00755528" w:rsidRDefault="001B01FC" w:rsidP="00133AB1">
      <w:pPr>
        <w:pStyle w:val="ListParagraph"/>
        <w:numPr>
          <w:ilvl w:val="0"/>
          <w:numId w:val="10"/>
        </w:numPr>
        <w:rPr>
          <w:rFonts w:ascii="Arial" w:hAnsi="Arial" w:cs="Arial"/>
        </w:rPr>
      </w:pPr>
      <w:r w:rsidRPr="00755528">
        <w:rPr>
          <w:rFonts w:ascii="Arial" w:hAnsi="Arial" w:cs="Arial"/>
        </w:rPr>
        <w:t>3GPP TR 38.901 (v15.0.0): “Study on channel model for frequencies from 0.5 to 100 GHz (Release 15)”</w:t>
      </w:r>
      <w:r w:rsidR="005C61C5" w:rsidRPr="00755528">
        <w:rPr>
          <w:rFonts w:ascii="Arial" w:hAnsi="Arial" w:cs="Arial"/>
        </w:rPr>
        <w:t>.</w:t>
      </w:r>
    </w:p>
    <w:bookmarkEnd w:id="3"/>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3DBC2" w14:textId="77777777" w:rsidR="008B05F2" w:rsidRDefault="008B05F2">
      <w:r>
        <w:separator/>
      </w:r>
    </w:p>
  </w:endnote>
  <w:endnote w:type="continuationSeparator" w:id="0">
    <w:p w14:paraId="42BFC13C" w14:textId="77777777" w:rsidR="008B05F2" w:rsidRDefault="008B05F2">
      <w:r>
        <w:continuationSeparator/>
      </w:r>
    </w:p>
  </w:endnote>
  <w:endnote w:type="continuationNotice" w:id="1">
    <w:p w14:paraId="2BA1E504" w14:textId="77777777" w:rsidR="008B05F2" w:rsidRDefault="008B0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6FCF2" w14:textId="77777777" w:rsidR="008B05F2" w:rsidRDefault="008B05F2">
      <w:r>
        <w:separator/>
      </w:r>
    </w:p>
  </w:footnote>
  <w:footnote w:type="continuationSeparator" w:id="0">
    <w:p w14:paraId="6FAC4B30" w14:textId="77777777" w:rsidR="008B05F2" w:rsidRDefault="008B05F2">
      <w:r>
        <w:continuationSeparator/>
      </w:r>
    </w:p>
  </w:footnote>
  <w:footnote w:type="continuationNotice" w:id="1">
    <w:p w14:paraId="473BF731" w14:textId="77777777" w:rsidR="008B05F2" w:rsidRDefault="008B05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5"/>
  </w:num>
  <w:num w:numId="3">
    <w:abstractNumId w:val="10"/>
  </w:num>
  <w:num w:numId="4">
    <w:abstractNumId w:val="11"/>
  </w:num>
  <w:num w:numId="5">
    <w:abstractNumId w:val="6"/>
  </w:num>
  <w:num w:numId="6">
    <w:abstractNumId w:val="12"/>
  </w:num>
  <w:num w:numId="7">
    <w:abstractNumId w:val="18"/>
  </w:num>
  <w:num w:numId="8">
    <w:abstractNumId w:val="7"/>
  </w:num>
  <w:num w:numId="9">
    <w:abstractNumId w:val="23"/>
  </w:num>
  <w:num w:numId="10">
    <w:abstractNumId w:val="9"/>
  </w:num>
  <w:num w:numId="11">
    <w:abstractNumId w:val="19"/>
  </w:num>
  <w:num w:numId="12">
    <w:abstractNumId w:val="16"/>
  </w:num>
  <w:num w:numId="13">
    <w:abstractNumId w:val="24"/>
  </w:num>
  <w:num w:numId="14">
    <w:abstractNumId w:val="17"/>
  </w:num>
  <w:num w:numId="15">
    <w:abstractNumId w:val="4"/>
  </w:num>
  <w:num w:numId="16">
    <w:abstractNumId w:val="14"/>
  </w:num>
  <w:num w:numId="17">
    <w:abstractNumId w:val="21"/>
  </w:num>
  <w:num w:numId="18">
    <w:abstractNumId w:val="8"/>
  </w:num>
  <w:num w:numId="19">
    <w:abstractNumId w:val="2"/>
  </w:num>
  <w:num w:numId="20">
    <w:abstractNumId w:val="13"/>
  </w:num>
  <w:num w:numId="21">
    <w:abstractNumId w:val="3"/>
  </w:num>
  <w:num w:numId="22">
    <w:abstractNumId w:val="1"/>
  </w:num>
  <w:num w:numId="23">
    <w:abstractNumId w:val="22"/>
  </w:num>
  <w:num w:numId="24">
    <w:abstractNumId w:val="20"/>
  </w:num>
  <w:num w:numId="2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65C"/>
    <w:rsid w:val="004D594B"/>
    <w:rsid w:val="004D618D"/>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4053"/>
    <w:rsid w:val="005A4246"/>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DAE"/>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4DC5"/>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A10"/>
    <w:rsid w:val="00E71B86"/>
    <w:rsid w:val="00E720C1"/>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26B"/>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5562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626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D04692EC-629B-4673-B47E-E783CA127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2658</Words>
  <Characters>15154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2021-08-06T23:51:00Z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